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EB3" w:rsidRPr="00020905" w:rsidRDefault="00584EB3" w:rsidP="00020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  <w:r w:rsidRPr="00020905">
        <w:rPr>
          <w:rFonts w:asciiTheme="majorHAnsi" w:hAnsiTheme="majorHAnsi" w:cs="Calibri-Bold"/>
          <w:b/>
          <w:bCs/>
        </w:rPr>
        <w:t xml:space="preserve">CAPITOLATO SPECIALE PER L’ESECUZIONE DEL SERVIZIO </w:t>
      </w:r>
      <w:proofErr w:type="spellStart"/>
      <w:r w:rsidRPr="00020905">
        <w:rPr>
          <w:rFonts w:asciiTheme="majorHAnsi" w:hAnsiTheme="majorHAnsi" w:cs="Calibri-Bold"/>
          <w:b/>
          <w:bCs/>
        </w:rPr>
        <w:t>DI</w:t>
      </w:r>
      <w:proofErr w:type="spellEnd"/>
      <w:r w:rsidRPr="00020905">
        <w:rPr>
          <w:rFonts w:asciiTheme="majorHAnsi" w:hAnsiTheme="majorHAnsi" w:cs="Calibri-Bold"/>
          <w:b/>
          <w:bCs/>
        </w:rPr>
        <w:t xml:space="preserve"> TESORERIA E </w:t>
      </w:r>
      <w:proofErr w:type="spellStart"/>
      <w:r w:rsidR="00514A59" w:rsidRPr="00020905">
        <w:rPr>
          <w:rFonts w:asciiTheme="majorHAnsi" w:hAnsiTheme="majorHAnsi" w:cs="Calibri-Bold"/>
          <w:b/>
          <w:bCs/>
        </w:rPr>
        <w:t>DI</w:t>
      </w:r>
      <w:proofErr w:type="spellEnd"/>
      <w:r w:rsidRPr="00020905">
        <w:rPr>
          <w:rFonts w:asciiTheme="majorHAnsi" w:hAnsiTheme="majorHAnsi" w:cs="Calibri-Bold"/>
          <w:b/>
          <w:bCs/>
        </w:rPr>
        <w:t xml:space="preserve"> CASSA</w:t>
      </w:r>
    </w:p>
    <w:p w:rsidR="00584EB3" w:rsidRPr="00020905" w:rsidRDefault="00584EB3" w:rsidP="00020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  <w:r w:rsidRPr="00020905">
        <w:rPr>
          <w:rFonts w:asciiTheme="majorHAnsi" w:hAnsiTheme="majorHAnsi" w:cs="Calibri-Bold"/>
          <w:b/>
          <w:bCs/>
        </w:rPr>
        <w:t>DELL’</w:t>
      </w:r>
      <w:r w:rsidR="0073117A" w:rsidRPr="00020905">
        <w:rPr>
          <w:rFonts w:asciiTheme="majorHAnsi" w:hAnsiTheme="majorHAnsi" w:cs="Calibri-Bold"/>
          <w:b/>
          <w:bCs/>
        </w:rPr>
        <w:t>AZIENDA</w:t>
      </w:r>
      <w:r w:rsidRPr="00020905">
        <w:rPr>
          <w:rFonts w:asciiTheme="majorHAnsi" w:hAnsiTheme="majorHAnsi" w:cs="Calibri-Bold"/>
          <w:b/>
          <w:bCs/>
        </w:rPr>
        <w:t xml:space="preserve"> OSPEDALIERA</w:t>
      </w:r>
      <w:r w:rsidR="00690C97" w:rsidRPr="00020905">
        <w:rPr>
          <w:rFonts w:asciiTheme="majorHAnsi" w:hAnsiTheme="majorHAnsi" w:cs="Calibri-Bold"/>
          <w:b/>
          <w:bCs/>
        </w:rPr>
        <w:t xml:space="preserve"> </w:t>
      </w:r>
      <w:r w:rsidRPr="00020905">
        <w:rPr>
          <w:rFonts w:asciiTheme="majorHAnsi" w:hAnsiTheme="majorHAnsi" w:cs="Calibri-Bold"/>
          <w:b/>
          <w:bCs/>
        </w:rPr>
        <w:t xml:space="preserve">  “PUGLIESE-CIACCIO” DI CATANZARO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  <w:r w:rsidRPr="00020905">
        <w:rPr>
          <w:rFonts w:asciiTheme="majorHAnsi" w:hAnsiTheme="majorHAnsi" w:cs="Calibri-Bold"/>
          <w:b/>
          <w:bCs/>
        </w:rPr>
        <w:t>ARTICOLO 1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  <w:r w:rsidRPr="00020905">
        <w:rPr>
          <w:rFonts w:asciiTheme="majorHAnsi" w:hAnsiTheme="majorHAnsi" w:cs="Calibri-Bold"/>
          <w:b/>
          <w:bCs/>
        </w:rPr>
        <w:t>PREMESSA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Il Servizio di Tesoreria e di Cassa dell’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 xml:space="preserve"> Ospedaliera “Pugliese-Ciaccio” di Catanzaro(in seguito indicata per brevità con la denominazione di 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>) e l’esecuzione di ogni altro servizio bancario occorrente all’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 xml:space="preserve">, è affidato, mediante procedura </w:t>
      </w:r>
      <w:r w:rsidR="00B343EA" w:rsidRPr="00020905">
        <w:rPr>
          <w:rFonts w:asciiTheme="majorHAnsi" w:hAnsiTheme="majorHAnsi" w:cs="Calibri"/>
        </w:rPr>
        <w:t>aperta</w:t>
      </w:r>
      <w:r w:rsidR="00AA7D49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 xml:space="preserve">e con il criterio </w:t>
      </w:r>
      <w:r w:rsidR="00821D0E" w:rsidRPr="00020905">
        <w:rPr>
          <w:rFonts w:asciiTheme="majorHAnsi" w:eastAsia="Calibri" w:hAnsiTheme="majorHAnsi" w:cs="Times New Roman"/>
          <w:color w:val="000000"/>
        </w:rPr>
        <w:t>dell'offerta economicamente più vantaggiosa</w:t>
      </w:r>
      <w:r w:rsidRPr="00020905">
        <w:rPr>
          <w:rFonts w:asciiTheme="majorHAnsi" w:hAnsiTheme="majorHAnsi" w:cs="Calibri"/>
        </w:rPr>
        <w:t xml:space="preserve"> ad un Istituto di Credito o a un Consorzio formato da più Istituti di Credito coordinati per la gestione del Servizio (di seguito denominato Istituto), autorizzato a svolgere l’attività di cui all’a</w:t>
      </w:r>
      <w:r w:rsidR="00821D0E" w:rsidRPr="00020905">
        <w:rPr>
          <w:rFonts w:asciiTheme="majorHAnsi" w:hAnsiTheme="majorHAnsi" w:cs="Calibri"/>
        </w:rPr>
        <w:t xml:space="preserve">rt. 10 del decreto legislativo </w:t>
      </w:r>
      <w:r w:rsidRPr="00020905">
        <w:rPr>
          <w:rFonts w:asciiTheme="majorHAnsi" w:hAnsiTheme="majorHAnsi" w:cs="Calibri"/>
        </w:rPr>
        <w:t xml:space="preserve">1 settembre 1993, n. 385 (Testo Unico delle leggi in materia bancaria e creditizia) dotato di idonee strutture tecnico organizzative operanti sul territorio </w:t>
      </w:r>
      <w:r w:rsidRPr="00020905">
        <w:rPr>
          <w:rFonts w:asciiTheme="majorHAnsi" w:hAnsiTheme="majorHAnsi" w:cs="Times New Roman"/>
          <w:bCs/>
        </w:rPr>
        <w:t>metropolitano di competenza dell’</w:t>
      </w:r>
      <w:r w:rsidR="0073117A" w:rsidRPr="00020905">
        <w:rPr>
          <w:rFonts w:asciiTheme="majorHAnsi" w:hAnsiTheme="majorHAnsi" w:cs="Times New Roman"/>
          <w:bCs/>
        </w:rPr>
        <w:t>Azienda</w:t>
      </w:r>
      <w:r w:rsidRPr="00020905">
        <w:rPr>
          <w:rFonts w:asciiTheme="majorHAnsi" w:hAnsiTheme="majorHAnsi" w:cs="Times New Roman"/>
          <w:bCs/>
        </w:rPr>
        <w:t xml:space="preserve"> e sul restante territorio provinciale</w:t>
      </w:r>
      <w:r w:rsidRPr="00020905">
        <w:rPr>
          <w:rFonts w:asciiTheme="majorHAnsi" w:hAnsiTheme="majorHAnsi" w:cs="Calibri"/>
        </w:rPr>
        <w:t>, previa valutazione delle offerte presentate dagli Istituti di Credito che dichiarino di aver preso visione del presente Capitolato Tecnico e, nell’accettarlo integralmente, precisino le condizioni che sono disposte a praticare all’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>:</w:t>
      </w:r>
    </w:p>
    <w:p w:rsidR="00420B13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color w:val="000000"/>
        </w:rPr>
      </w:pPr>
      <w:r w:rsidRPr="00020905">
        <w:rPr>
          <w:rFonts w:asciiTheme="majorHAnsi" w:hAnsiTheme="majorHAnsi" w:cs="Calibri"/>
          <w:b/>
        </w:rPr>
        <w:t>1</w:t>
      </w:r>
      <w:r w:rsidR="00AA7D49" w:rsidRPr="00020905">
        <w:rPr>
          <w:rFonts w:asciiTheme="majorHAnsi" w:hAnsiTheme="majorHAnsi" w:cs="Calibri"/>
        </w:rPr>
        <w:t>) differenziale – “spread”</w:t>
      </w:r>
      <w:r w:rsidRPr="00020905">
        <w:rPr>
          <w:rFonts w:asciiTheme="majorHAnsi" w:hAnsiTheme="majorHAnsi" w:cs="Calibri"/>
        </w:rPr>
        <w:t xml:space="preserve"> – rispetto al parametro di seguito indicato, in misura di punto o di percentuale di punto che intende applicare sulle anticipazioni di cassa) riguardo al tasso di interesse passivo sulle anticipazioni eventualmente da contrarre da parte dell’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 xml:space="preserve"> medesima (a norma dell’art. 2 lettera g) punto 1) del D.L.vo n. 502/92 e s.m.i.), espresso con riferimento</w:t>
      </w:r>
      <w:r w:rsidR="00420B13">
        <w:rPr>
          <w:rFonts w:asciiTheme="majorHAnsi" w:hAnsiTheme="majorHAnsi" w:cs="Calibri"/>
        </w:rPr>
        <w:t xml:space="preserve"> a quello</w:t>
      </w:r>
      <w:r w:rsidRPr="00020905">
        <w:rPr>
          <w:rFonts w:asciiTheme="majorHAnsi" w:hAnsiTheme="majorHAnsi" w:cs="Calibri"/>
        </w:rPr>
        <w:t xml:space="preserve"> </w:t>
      </w:r>
      <w:r w:rsidR="00420B13" w:rsidRPr="001C37CA">
        <w:rPr>
          <w:rFonts w:ascii="Cambria" w:hAnsi="Cambria"/>
          <w:b/>
          <w:bCs/>
          <w:color w:val="000000"/>
        </w:rPr>
        <w:t>stabilito dalla BCE dal 10/03/2016 pari ad € 0,00 (e confermato dalla Banca Centrale l’08/12/2016), in ragione della maggiore stabilità</w:t>
      </w:r>
      <w:r w:rsidR="00420B13">
        <w:rPr>
          <w:rFonts w:ascii="Cambria" w:hAnsi="Cambria"/>
          <w:b/>
          <w:bCs/>
          <w:color w:val="000000"/>
        </w:rPr>
        <w:t>.</w:t>
      </w:r>
    </w:p>
    <w:p w:rsidR="00584EB3" w:rsidRPr="00020905" w:rsidRDefault="00420B1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  <w:b/>
        </w:rPr>
        <w:t xml:space="preserve"> </w:t>
      </w:r>
      <w:r w:rsidR="00584EB3" w:rsidRPr="00020905">
        <w:rPr>
          <w:rFonts w:asciiTheme="majorHAnsi" w:hAnsiTheme="majorHAnsi" w:cs="Calibri"/>
          <w:b/>
        </w:rPr>
        <w:t>2</w:t>
      </w:r>
      <w:r w:rsidR="00584EB3" w:rsidRPr="00020905">
        <w:rPr>
          <w:rFonts w:asciiTheme="majorHAnsi" w:hAnsiTheme="majorHAnsi" w:cs="Calibri"/>
        </w:rPr>
        <w:t>) Riguardo al prezzo per lo svolgimento del servizio.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Il predetto servizio deve essere espletato in osservanza della normativa vigente, in particolare della  disciplina relativa al servizio di Tesoreria/Cassa delle Aziende Sanitarie del SSN, incluse quelle a valenza regionale, delle norme contenute nel presente Capitolato Speciale d’Appalto, della Legge 29 ottobre 1984 n. 720 istitutiva del sistema di Tesoreria Unica e dei relativi decreti attuativi e di ogni altra modificazione ed integrazione normativa, nonché dell’art. 77 quater del D.L. n. 112/2008 convertito con modificazione nella Legge 6 agosto 2008 n. 133 “ Modifiche della tesoreria unica ed eliminazione della rilevazione dei flussi trimestrali di cassa” e dell’art. 35, Decreto Legge 24/01/2012 n. 1, nonché della legge n. 190 del 23/12/2014 comma 394.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In vigenza del predetto art. 35 D.L. n. 1/2012, in considerazione della sospensione del regime di tesoreria unica previsto dall’art. 7 del D.L. 07/08/1997 n. 279, e del ripristino delle disposizioni di cui all’art. 1 della Legge 29/10/1984 n. 720, il Cassiere curerà i rapporti con la Tesoreria Provinciale dello Stato in riferimento alle disposizioni riguardanti la Tesoreria Unica.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Secondo la normativa di legge per tempo vigente il servizio sarà regolato tramite conto corrente bancario fruttifero con liquidazione trimestrale degli interessi attivi.</w:t>
      </w:r>
    </w:p>
    <w:p w:rsidR="006931DB" w:rsidRPr="00020905" w:rsidRDefault="006931DB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 xml:space="preserve">L’appalto sarà aggiudicato al concorrente che avrà ottenuto il punteggio </w:t>
      </w:r>
      <w:r w:rsidR="002B0BA2" w:rsidRPr="00020905">
        <w:rPr>
          <w:rFonts w:asciiTheme="majorHAnsi" w:hAnsiTheme="majorHAnsi" w:cs="Calibri"/>
        </w:rPr>
        <w:t xml:space="preserve">complessivo più elevato risultante dalla somma dei punteggi tecnici ed economici attribuiti dalla Commissione </w:t>
      </w:r>
      <w:r w:rsidR="002B0BA2" w:rsidRPr="00071C45">
        <w:rPr>
          <w:rFonts w:asciiTheme="majorHAnsi" w:hAnsiTheme="majorHAnsi" w:cs="Calibri"/>
        </w:rPr>
        <w:t>giudicatrice.</w:t>
      </w:r>
    </w:p>
    <w:p w:rsidR="00584EB3" w:rsidRPr="00020905" w:rsidRDefault="00C36877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"/>
          <w:bCs/>
        </w:rPr>
      </w:pPr>
      <w:r w:rsidRPr="00020905">
        <w:rPr>
          <w:rFonts w:asciiTheme="majorHAnsi" w:hAnsiTheme="majorHAnsi" w:cs="Calibri-Bold"/>
          <w:bCs/>
        </w:rPr>
        <w:t>L</w:t>
      </w:r>
      <w:r w:rsidR="00584EB3" w:rsidRPr="00020905">
        <w:rPr>
          <w:rFonts w:asciiTheme="majorHAnsi" w:hAnsiTheme="majorHAnsi" w:cs="Calibri-Bold"/>
          <w:bCs/>
        </w:rPr>
        <w:t>’</w:t>
      </w:r>
      <w:r w:rsidRPr="00020905">
        <w:rPr>
          <w:rFonts w:asciiTheme="majorHAnsi" w:hAnsiTheme="majorHAnsi" w:cs="Calibri-Bold"/>
          <w:bCs/>
        </w:rPr>
        <w:t>I</w:t>
      </w:r>
      <w:r w:rsidR="00584EB3" w:rsidRPr="00020905">
        <w:rPr>
          <w:rFonts w:asciiTheme="majorHAnsi" w:hAnsiTheme="majorHAnsi" w:cs="Calibri-Bold"/>
          <w:bCs/>
        </w:rPr>
        <w:t>stituto di credito è obbligato</w:t>
      </w:r>
      <w:r w:rsidR="00557978" w:rsidRPr="00020905">
        <w:rPr>
          <w:rFonts w:asciiTheme="majorHAnsi" w:hAnsiTheme="majorHAnsi" w:cs="Calibri-Bold"/>
          <w:bCs/>
        </w:rPr>
        <w:t xml:space="preserve"> </w:t>
      </w:r>
      <w:r w:rsidR="00584EB3" w:rsidRPr="00020905">
        <w:rPr>
          <w:rFonts w:asciiTheme="majorHAnsi" w:hAnsiTheme="majorHAnsi" w:cs="Calibri-Bold"/>
          <w:bCs/>
        </w:rPr>
        <w:t>ad eseguire tutti i servizi previsti nel presente capitolato oltre quelli che dovessero rendersi necessari per obblighi di</w:t>
      </w:r>
      <w:r w:rsidR="00557978" w:rsidRPr="00020905">
        <w:rPr>
          <w:rFonts w:asciiTheme="majorHAnsi" w:hAnsiTheme="majorHAnsi" w:cs="Calibri-Bold"/>
          <w:bCs/>
        </w:rPr>
        <w:t xml:space="preserve"> </w:t>
      </w:r>
      <w:r w:rsidR="00584EB3" w:rsidRPr="00020905">
        <w:rPr>
          <w:rFonts w:asciiTheme="majorHAnsi" w:hAnsiTheme="majorHAnsi" w:cs="Calibri-Bold"/>
          <w:bCs/>
        </w:rPr>
        <w:t xml:space="preserve">legge, regolamenti e circolari nazionali o regionali. 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Il servizio riguarderà la gestione dell’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 xml:space="preserve"> con suoi presidi attuali nonché con quelli che dovessero, nel corso della</w:t>
      </w:r>
      <w:r w:rsidR="00557978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durata co</w:t>
      </w:r>
      <w:r w:rsidR="00557978" w:rsidRPr="00020905">
        <w:rPr>
          <w:rFonts w:asciiTheme="majorHAnsi" w:hAnsiTheme="majorHAnsi" w:cs="Calibri"/>
        </w:rPr>
        <w:t xml:space="preserve">ntrattuale, essere </w:t>
      </w:r>
      <w:r w:rsidRPr="00020905">
        <w:rPr>
          <w:rFonts w:asciiTheme="majorHAnsi" w:hAnsiTheme="majorHAnsi" w:cs="Calibri"/>
        </w:rPr>
        <w:t>trasferiti o</w:t>
      </w:r>
      <w:r w:rsidR="00557978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affidati all’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 xml:space="preserve"> medesima</w:t>
      </w:r>
      <w:r w:rsidR="00557978" w:rsidRPr="00020905">
        <w:rPr>
          <w:rFonts w:asciiTheme="majorHAnsi" w:hAnsiTheme="majorHAnsi" w:cs="Calibri"/>
        </w:rPr>
        <w:t>.</w:t>
      </w:r>
      <w:r w:rsidRPr="00020905">
        <w:rPr>
          <w:rFonts w:asciiTheme="majorHAnsi" w:hAnsiTheme="majorHAnsi" w:cs="Calibri"/>
        </w:rPr>
        <w:t xml:space="preserve"> 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L’Istituto di Credito aggiudicatario del servizio, è esonerato dal prestare cauzione in quanto compreso tra le Aziende di</w:t>
      </w:r>
      <w:r w:rsidR="00557978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credito di cui al D.L. n. 385/93.</w:t>
      </w:r>
    </w:p>
    <w:p w:rsidR="00954BF1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Durante il periodo di validità del contratto, di comune accordo fra le parti e nel rispetto delle procedure di rito,</w:t>
      </w:r>
      <w:r w:rsidR="00557978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potranno essere apportati i perfezionamenti metodologici, ritenuti necessari dalle parti e previo necessario</w:t>
      </w:r>
      <w:r w:rsidR="00557978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concordamento, per un migliore svolgimento del servizio.</w:t>
      </w:r>
    </w:p>
    <w:p w:rsidR="00822DAC" w:rsidRPr="00020905" w:rsidRDefault="00822DAC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</w:p>
    <w:p w:rsidR="00BE4508" w:rsidRDefault="00BE4508" w:rsidP="0002090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  <w:r w:rsidRPr="00020905">
        <w:rPr>
          <w:rFonts w:asciiTheme="majorHAnsi" w:hAnsiTheme="majorHAnsi" w:cs="Calibri-Bold"/>
          <w:b/>
          <w:bCs/>
        </w:rPr>
        <w:lastRenderedPageBreak/>
        <w:t>ARTICOLO 2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  <w:r w:rsidRPr="00020905">
        <w:rPr>
          <w:rFonts w:asciiTheme="majorHAnsi" w:hAnsiTheme="majorHAnsi" w:cs="Calibri-Bold"/>
          <w:b/>
          <w:bCs/>
        </w:rPr>
        <w:t>AFFIDAMENTO DEL SERVIZIO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 xml:space="preserve">I rapporti fra 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 xml:space="preserve"> e l’Istituto aggiudicatario del servizio di tesoreria e cassa sono disciplinati da</w:t>
      </w:r>
      <w:r w:rsidR="0073117A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 xml:space="preserve"> </w:t>
      </w:r>
      <w:r w:rsidR="0073117A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apposito contratto,</w:t>
      </w:r>
      <w:r w:rsidR="0073117A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di cui il presente capitolato costituisce parte integrante. L’istituto bancario dovrà curare tutte le incombenze derivanti</w:t>
      </w:r>
      <w:r w:rsidR="0073117A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dal presente capitolato e dal contratto, assumendone le relative responsabilità.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 xml:space="preserve">Nel caso in cui il servizio venga aggiudicato a più istituti di credito raggruppati o consorziati, il </w:t>
      </w:r>
      <w:r w:rsidR="0073117A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contratto stabilirà</w:t>
      </w:r>
      <w:r w:rsidR="0073117A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l’istituto delegato ad assumere, in proprio ed in nome e per conto degli altri, gli obblighi derivanti dal contratto stesso</w:t>
      </w:r>
      <w:r w:rsidR="0073117A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e gestire le contabili</w:t>
      </w:r>
      <w:r w:rsidR="0073117A" w:rsidRPr="00020905">
        <w:rPr>
          <w:rFonts w:asciiTheme="majorHAnsi" w:hAnsiTheme="majorHAnsi" w:cs="Calibri"/>
        </w:rPr>
        <w:t>tà speciali aperte a nome dell’Azienda</w:t>
      </w:r>
      <w:r w:rsidRPr="00020905">
        <w:rPr>
          <w:rFonts w:asciiTheme="majorHAnsi" w:hAnsiTheme="majorHAnsi" w:cs="Calibri"/>
        </w:rPr>
        <w:t xml:space="preserve"> presso la Tesoreria Provin</w:t>
      </w:r>
      <w:r w:rsidR="0084287E" w:rsidRPr="00020905">
        <w:rPr>
          <w:rFonts w:asciiTheme="majorHAnsi" w:hAnsiTheme="majorHAnsi" w:cs="Calibri"/>
        </w:rPr>
        <w:t>ciale dello Stato e a rendere il</w:t>
      </w:r>
      <w:r w:rsidR="0073117A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conto di Tesoreria.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 xml:space="preserve">L’istituto </w:t>
      </w:r>
      <w:r w:rsidR="00BF2F7E" w:rsidRPr="00020905">
        <w:rPr>
          <w:rFonts w:asciiTheme="majorHAnsi" w:hAnsiTheme="majorHAnsi" w:cs="Calibri"/>
        </w:rPr>
        <w:t>di credito</w:t>
      </w:r>
      <w:r w:rsidRPr="00020905">
        <w:rPr>
          <w:rFonts w:asciiTheme="majorHAnsi" w:hAnsiTheme="majorHAnsi" w:cs="Calibri"/>
        </w:rPr>
        <w:t xml:space="preserve"> dovrà curare l’esecuzione di ogni altro servizio bancario richiesto dall’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 xml:space="preserve"> nelle modalità</w:t>
      </w:r>
      <w:r w:rsidR="0073117A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consentite dai vigenti accordi interbancari ed eventuali successive variazioni.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L’istituto bancario dovrà svolgere il servizio secondo le disposizioni in materia vigenti nel tempo, presso le filiali nei giorni lavorativi del</w:t>
      </w:r>
      <w:r w:rsidR="0073117A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calendario ufficiale delle banche e nell’orario in cui gli sportelli delle stesse sono aperti al pubblico. Il servizio di</w:t>
      </w:r>
      <w:r w:rsidR="0073117A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tesoreria e cassa costituisce corsia preferenziale presso lo sportello dedicato.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"/>
          <w:b/>
          <w:bCs/>
        </w:rPr>
      </w:pPr>
      <w:r w:rsidRPr="00020905">
        <w:rPr>
          <w:rFonts w:asciiTheme="majorHAnsi" w:hAnsiTheme="majorHAnsi" w:cs="Calibri-Bold"/>
          <w:b/>
          <w:bCs/>
        </w:rPr>
        <w:t>L’istituto bancario dovrà inoltre garantire a titolo gratuito e comunque compresi nel prezzo offerto per lo</w:t>
      </w:r>
      <w:r w:rsidR="0073117A" w:rsidRPr="00020905">
        <w:rPr>
          <w:rFonts w:asciiTheme="majorHAnsi" w:hAnsiTheme="majorHAnsi" w:cs="Calibri-Bold"/>
          <w:b/>
          <w:bCs/>
        </w:rPr>
        <w:t xml:space="preserve"> </w:t>
      </w:r>
      <w:r w:rsidRPr="00020905">
        <w:rPr>
          <w:rFonts w:asciiTheme="majorHAnsi" w:hAnsiTheme="majorHAnsi" w:cs="Calibri-Bold"/>
          <w:b/>
          <w:bCs/>
        </w:rPr>
        <w:t>svolgimento del servizio: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• lo svolgimento del servizio nel territorio della Regione, in Italia;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• di farsi carico, all’atto dell’assunzione del servizio, dell’eventuale esposizione per anticipazioni di</w:t>
      </w:r>
      <w:r w:rsidR="0073117A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cassa in essere</w:t>
      </w:r>
      <w:r w:rsidR="0073117A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 xml:space="preserve">con il precedente Tesoriere al tasso di interesse passivo a cui sarà aggiudicata la </w:t>
      </w:r>
      <w:r w:rsidR="0073117A" w:rsidRPr="00020905">
        <w:rPr>
          <w:rFonts w:asciiTheme="majorHAnsi" w:hAnsiTheme="majorHAnsi" w:cs="Calibri"/>
        </w:rPr>
        <w:t>p</w:t>
      </w:r>
      <w:r w:rsidRPr="00020905">
        <w:rPr>
          <w:rFonts w:asciiTheme="majorHAnsi" w:hAnsiTheme="majorHAnsi" w:cs="Calibri"/>
        </w:rPr>
        <w:t>resente gara;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• di gestire il servizio con l’applicazione di strutture e procedure automatiz</w:t>
      </w:r>
      <w:r w:rsidR="0073117A" w:rsidRPr="00020905">
        <w:rPr>
          <w:rFonts w:asciiTheme="majorHAnsi" w:hAnsiTheme="majorHAnsi" w:cs="Calibri"/>
        </w:rPr>
        <w:t>zate senza oneri a carico dell’Azienda</w:t>
      </w:r>
      <w:r w:rsidRPr="00020905">
        <w:rPr>
          <w:rFonts w:asciiTheme="majorHAnsi" w:hAnsiTheme="majorHAnsi" w:cs="Calibri"/>
        </w:rPr>
        <w:t>;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• di garantire gratuitamente l’adeguamento delle procedure informatiche per assicurare lo scambio di dati e</w:t>
      </w:r>
      <w:r w:rsidR="0073117A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documenti contabili con il servizio contabile dell’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>;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• di accettare l’utilizzo degli ordinativi di pagamento e d’incasso informatici a firma digitale, garantendo l’idoneità e</w:t>
      </w:r>
      <w:r w:rsidR="0073117A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l’efficacia delle proprie procedure, degli strumenti informatici e dei relativi collegamenti, con oneri a carico</w:t>
      </w:r>
      <w:r w:rsidR="0073117A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dell’Istituto bancario;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• di accettare l’utilizzo di pagamenti ed d’incassi informatici a mezzo web‐internet‐ adeguandosi alla Piattaforma</w:t>
      </w:r>
      <w:r w:rsidR="0073117A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Paga</w:t>
      </w:r>
      <w:r w:rsidR="0073117A" w:rsidRPr="00020905">
        <w:rPr>
          <w:rFonts w:asciiTheme="majorHAnsi" w:hAnsiTheme="majorHAnsi" w:cs="Calibri"/>
        </w:rPr>
        <w:t>menti Elettronici Verso la PA (</w:t>
      </w:r>
      <w:r w:rsidRPr="00020905">
        <w:rPr>
          <w:rFonts w:asciiTheme="majorHAnsi" w:hAnsiTheme="majorHAnsi" w:cs="Calibri"/>
        </w:rPr>
        <w:t>pago PA ) con propria piattaforma in grado di veicolare, gestire, rendicontare e</w:t>
      </w:r>
      <w:r w:rsidR="0073117A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riconciliare tutti i pagamenti a favore dell’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 xml:space="preserve"> ovvero adeguandosi alla piattaforma utilizzata dall’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>,</w:t>
      </w:r>
      <w:r w:rsidR="0073117A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garantendo l’idoneità e l’efficacia delle proprie procedure, degli strumenti informatici e dei relativi collegamenti</w:t>
      </w:r>
      <w:r w:rsidR="0073117A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con oneri a carico dell’Istituto bancario;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• di assicurare ai beneficiari dei mandati di pagamento la valuta indicata dall’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 xml:space="preserve"> nei casi in cui questo venga</w:t>
      </w:r>
      <w:r w:rsidR="0073117A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esp</w:t>
      </w:r>
      <w:r w:rsidR="0073117A" w:rsidRPr="00020905">
        <w:rPr>
          <w:rFonts w:asciiTheme="majorHAnsi" w:hAnsiTheme="majorHAnsi" w:cs="Calibri"/>
        </w:rPr>
        <w:t xml:space="preserve">ressamente richiesto (stipendi, </w:t>
      </w:r>
      <w:proofErr w:type="spellStart"/>
      <w:r w:rsidRPr="00020905">
        <w:rPr>
          <w:rFonts w:asciiTheme="majorHAnsi" w:hAnsiTheme="majorHAnsi" w:cs="Calibri"/>
        </w:rPr>
        <w:t>ecc…</w:t>
      </w:r>
      <w:proofErr w:type="spellEnd"/>
      <w:r w:rsidRPr="00020905">
        <w:rPr>
          <w:rFonts w:asciiTheme="majorHAnsi" w:hAnsiTheme="majorHAnsi" w:cs="Calibri"/>
        </w:rPr>
        <w:t>);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• di non addebitare commissioni per eventuali fideiussioni o garanzie di contratto o di qualsiasi altra forma di</w:t>
      </w:r>
      <w:r w:rsidR="0073117A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finanziamento, se ed in quanto stipulati dall’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>;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• di riscuotere presso i propri sportelli bancari e quelli degli istituti corrispondenti, le entrate proprie, compresi i</w:t>
      </w:r>
      <w:r w:rsidR="0073117A" w:rsidRPr="00020905">
        <w:rPr>
          <w:rFonts w:asciiTheme="majorHAnsi" w:hAnsiTheme="majorHAnsi" w:cs="Calibri"/>
        </w:rPr>
        <w:t xml:space="preserve"> </w:t>
      </w:r>
      <w:proofErr w:type="spellStart"/>
      <w:r w:rsidRPr="00020905">
        <w:rPr>
          <w:rFonts w:asciiTheme="majorHAnsi" w:hAnsiTheme="majorHAnsi" w:cs="Calibri"/>
        </w:rPr>
        <w:t>tickets</w:t>
      </w:r>
      <w:proofErr w:type="spellEnd"/>
      <w:r w:rsidRPr="00020905">
        <w:rPr>
          <w:rFonts w:asciiTheme="majorHAnsi" w:hAnsiTheme="majorHAnsi" w:cs="Calibri"/>
        </w:rPr>
        <w:t>, senza alcun compenso o commissione e accreditando gli incassi relativi con valuta nel giorno</w:t>
      </w:r>
      <w:r w:rsidR="0073117A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 xml:space="preserve">dell’operazione. La riscossione dei ticket deve essere garantita anche presso i propri sportelli Bancomat </w:t>
      </w:r>
      <w:r w:rsidR="00F26F6D">
        <w:rPr>
          <w:rFonts w:asciiTheme="majorHAnsi" w:hAnsiTheme="majorHAnsi" w:cs="Calibri"/>
        </w:rPr>
        <w:t>attraverso sistemi di incasso/pagamenti per il tramite di POS e/o altre</w:t>
      </w:r>
      <w:r w:rsidR="00C72E40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modalità che saranno stabilite di comune accordo con l’</w:t>
      </w:r>
      <w:r w:rsidR="0073117A" w:rsidRPr="00020905">
        <w:rPr>
          <w:rFonts w:asciiTheme="majorHAnsi" w:hAnsiTheme="majorHAnsi" w:cs="Calibri"/>
        </w:rPr>
        <w:t>Azienda</w:t>
      </w:r>
      <w:r w:rsidR="00B00339" w:rsidRPr="00020905">
        <w:rPr>
          <w:rFonts w:asciiTheme="majorHAnsi" w:hAnsiTheme="majorHAnsi" w:cs="Calibri"/>
        </w:rPr>
        <w:t>;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• di fornire i POS idonei a ricevere i pagamenti a mezzo bancomat e carte di credito dei circuiti nazionali ed</w:t>
      </w:r>
      <w:r w:rsidR="00C72E40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internazionali più diffusi. Le operazioni effettuate con bancomat e carte di credito dovranno essere senza oneri a</w:t>
      </w:r>
      <w:r w:rsidR="00C72E40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carico dell’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 xml:space="preserve"> e quindi gratuiti e senza commissioni.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Il Tesoriere è tenuto:</w:t>
      </w:r>
    </w:p>
    <w:p w:rsidR="00584EB3" w:rsidRPr="00020905" w:rsidRDefault="00584EB3" w:rsidP="0002090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al rispetto della normativa ai fini della trasmissione dei dati SIOPE di cui al DMEF del 5 marzo 2007 e s.m.i.</w:t>
      </w:r>
      <w:r w:rsidR="00C72E40" w:rsidRPr="00020905">
        <w:rPr>
          <w:rFonts w:asciiTheme="majorHAnsi" w:hAnsiTheme="majorHAnsi" w:cs="Calibri"/>
        </w:rPr>
        <w:t>;</w:t>
      </w:r>
    </w:p>
    <w:p w:rsidR="00584EB3" w:rsidRPr="00020905" w:rsidRDefault="00584EB3" w:rsidP="0002090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al rispetto della normativa ai fini della trasmissione dei dati CUP e CIG di cui legge 13 agosto 2010, n. 136 come</w:t>
      </w:r>
      <w:r w:rsidR="00C72E40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modificato dalla legge n. 217/2010 di conversione del decreto legge n. 187/2010</w:t>
      </w:r>
      <w:r w:rsidR="00C72E40" w:rsidRPr="00020905">
        <w:rPr>
          <w:rFonts w:asciiTheme="majorHAnsi" w:hAnsiTheme="majorHAnsi" w:cs="Calibri"/>
        </w:rPr>
        <w:t>;</w:t>
      </w:r>
    </w:p>
    <w:p w:rsidR="00584EB3" w:rsidRPr="00020905" w:rsidRDefault="00584EB3" w:rsidP="0002090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lastRenderedPageBreak/>
        <w:t>a trasmettere all’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>, entro il 15 gennaio dell’anno successivo, il rendiconto complessivo riassuntivo di cassa</w:t>
      </w:r>
      <w:r w:rsidR="00C72E40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 xml:space="preserve">con indicazione del fondo di cassa al 31 dicembre ed il prospetto analitico dei dati </w:t>
      </w:r>
      <w:r w:rsidR="00C72E40" w:rsidRPr="00020905">
        <w:rPr>
          <w:rFonts w:asciiTheme="majorHAnsi" w:hAnsiTheme="majorHAnsi" w:cs="Calibri"/>
        </w:rPr>
        <w:t>SIOPE</w:t>
      </w:r>
      <w:r w:rsidRPr="00020905">
        <w:rPr>
          <w:rFonts w:asciiTheme="majorHAnsi" w:hAnsiTheme="majorHAnsi" w:cs="Calibri"/>
        </w:rPr>
        <w:t xml:space="preserve"> relativi all’anno</w:t>
      </w:r>
      <w:r w:rsidR="00C72E40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precedente con indicazione dei movimenti di cassa di entrata</w:t>
      </w:r>
      <w:r w:rsidR="00C72E40" w:rsidRPr="00020905">
        <w:rPr>
          <w:rFonts w:asciiTheme="majorHAnsi" w:hAnsiTheme="majorHAnsi" w:cs="Calibri"/>
        </w:rPr>
        <w:t xml:space="preserve"> e di uscita per singoli codici</w:t>
      </w:r>
      <w:r w:rsidRPr="00020905">
        <w:rPr>
          <w:rFonts w:asciiTheme="majorHAnsi" w:hAnsiTheme="majorHAnsi" w:cs="Calibri"/>
        </w:rPr>
        <w:t>;</w:t>
      </w:r>
    </w:p>
    <w:p w:rsidR="00584EB3" w:rsidRPr="00020905" w:rsidRDefault="00584EB3" w:rsidP="0002090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a realizzare a proprie spese il collegamento con il sistema informatico di contabilità per la gestione del sistema</w:t>
      </w:r>
      <w:r w:rsidR="00C72E40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SIOPE e la dotazione di tutte le procedure informatiche atte a garantire il regolare svolgimento dello stesso sistema</w:t>
      </w:r>
      <w:r w:rsidR="00C72E40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SIOPE;</w:t>
      </w:r>
    </w:p>
    <w:p w:rsidR="00584EB3" w:rsidRPr="00020905" w:rsidRDefault="00584EB3" w:rsidP="0002090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a realizzare a proprie spese il collegamento con il sistema informatico di contabilità, per consentire lo scarico</w:t>
      </w:r>
      <w:r w:rsidR="00C72E40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informatizzato dei titoli di spesa immessi in pagamento ed il carico informatizzato dei titoli di entrata immessi</w:t>
      </w:r>
      <w:r w:rsidR="00C72E40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all’incasso;</w:t>
      </w:r>
    </w:p>
    <w:p w:rsidR="00584EB3" w:rsidRPr="00020905" w:rsidRDefault="00584EB3" w:rsidP="0002090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a realizzare a proprie spese il collegamento informatico per la trasmissione dei dati stipendiali per il pagamento</w:t>
      </w:r>
      <w:r w:rsidR="00C72E40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delle competenze al personale dipendente;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Il Cassiere si impegna ad attrezzarsi, tempestivamente ed a proprie spese, per tutto quanto concerne l’organizzazione</w:t>
      </w:r>
      <w:r w:rsidR="00C72E40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del servizio entro il termine massimo di un mese dalla notifica di affidamento.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"/>
          <w:b/>
          <w:bCs/>
        </w:rPr>
      </w:pPr>
      <w:r w:rsidRPr="00020905">
        <w:rPr>
          <w:rFonts w:asciiTheme="majorHAnsi" w:hAnsiTheme="majorHAnsi" w:cs="Calibri-Bold"/>
          <w:b/>
          <w:bCs/>
        </w:rPr>
        <w:t xml:space="preserve">Il servizio di tesoreria e </w:t>
      </w:r>
      <w:r w:rsidR="00C72E40" w:rsidRPr="00020905">
        <w:rPr>
          <w:rFonts w:asciiTheme="majorHAnsi" w:hAnsiTheme="majorHAnsi" w:cs="Calibri-Bold"/>
          <w:b/>
          <w:bCs/>
        </w:rPr>
        <w:t xml:space="preserve">di </w:t>
      </w:r>
      <w:r w:rsidRPr="00020905">
        <w:rPr>
          <w:rFonts w:asciiTheme="majorHAnsi" w:hAnsiTheme="majorHAnsi" w:cs="Calibri-Bold"/>
          <w:b/>
          <w:bCs/>
        </w:rPr>
        <w:t>cassa comprende i seguenti servizi:</w:t>
      </w:r>
    </w:p>
    <w:p w:rsidR="00584EB3" w:rsidRPr="00020905" w:rsidRDefault="00584EB3" w:rsidP="0002090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le eventuali spese sostenute per indennità di missione compiute da dipendenti del Cassiere per assicurare il</w:t>
      </w:r>
      <w:r w:rsidR="00C72E40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servizio di che trattasi;</w:t>
      </w:r>
    </w:p>
    <w:p w:rsidR="00584EB3" w:rsidRPr="00020905" w:rsidRDefault="00584EB3" w:rsidP="0002090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le spese postali incluse quelle per l’invio degli avvisi di pagamento ai beneficiari ove e fino a quando l’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 xml:space="preserve"> non</w:t>
      </w:r>
      <w:r w:rsidR="00C72E40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provvederà con mezzi informatici e fino a conclusione del percorso avviato. La spedizione dovrà avvenire entro il</w:t>
      </w:r>
      <w:r w:rsidR="00C72E40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giorno lavorativo successivo all’effettivo pagamento, ovvero all’effettiva ricezione del titolo di pagamento per</w:t>
      </w:r>
      <w:r w:rsidR="00C72E40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quelli con quietanza allo sportello;</w:t>
      </w:r>
    </w:p>
    <w:p w:rsidR="00584EB3" w:rsidRPr="00020905" w:rsidRDefault="00584EB3" w:rsidP="0002090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le spese o commissioni postali: per la trasmissione di assegni, per l’invio di corrispondenza, per i pagamenti dei</w:t>
      </w:r>
      <w:r w:rsidR="00C72E40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bollettini di C.C.P e per tutte le altre forme di pagame</w:t>
      </w:r>
      <w:r w:rsidR="00C72E40" w:rsidRPr="00020905">
        <w:rPr>
          <w:rFonts w:asciiTheme="majorHAnsi" w:hAnsiTheme="majorHAnsi" w:cs="Calibri"/>
        </w:rPr>
        <w:t>nti tramite il servizio postale;</w:t>
      </w:r>
    </w:p>
    <w:p w:rsidR="00C72E40" w:rsidRPr="00020905" w:rsidRDefault="00584EB3" w:rsidP="0002090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le spese o commissioni bancarie: per l’effettuazione di bonifico e per tutte le altre forme di pagamenti</w:t>
      </w:r>
      <w:r w:rsidR="00C72E40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interbancari ecc.. ogni pagamento ai fornitori deve essere eseguito per l’intero importo riportato sul titolo senza</w:t>
      </w:r>
      <w:r w:rsidR="00C72E40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addebitare al beneficiario alcun onere per l’effettuazione del pagamento.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L’Istituto bancario aggiudicatario si obbliga, ove richiesto dall’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>:</w:t>
      </w:r>
    </w:p>
    <w:p w:rsidR="00584EB3" w:rsidRPr="00020905" w:rsidRDefault="00584EB3" w:rsidP="0002090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a prestare credito di firma, mediante il rilascio di fidejussioni</w:t>
      </w:r>
      <w:r w:rsidR="007847A6">
        <w:rPr>
          <w:rFonts w:asciiTheme="majorHAnsi" w:hAnsiTheme="majorHAnsi" w:cs="Calibri"/>
        </w:rPr>
        <w:t xml:space="preserve"> di durata 12 mesi per un importo massimo di € 10.000,00(diecimila) </w:t>
      </w:r>
      <w:r w:rsidRPr="00020905">
        <w:rPr>
          <w:rFonts w:asciiTheme="majorHAnsi" w:hAnsiTheme="majorHAnsi" w:cs="Calibri"/>
        </w:rPr>
        <w:t xml:space="preserve"> a favore di terzi, non richiedendo alcuna</w:t>
      </w:r>
      <w:r w:rsidR="00C72E40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commissione;</w:t>
      </w:r>
    </w:p>
    <w:p w:rsidR="00584EB3" w:rsidRPr="00020905" w:rsidRDefault="00584EB3" w:rsidP="0002090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a fornire, su richiesta dell’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>, gli estremi di qualsiasi pagamento eseguito, nonché la relativa prova</w:t>
      </w:r>
      <w:r w:rsidR="00C72E40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documentale;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Di comune accordo fra le parti, alle modalità di espletamento del servizio potranno essere in ogni momento apportati</w:t>
      </w:r>
      <w:r w:rsidR="00C72E40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tutti i perfezionamenti migliorativi ritenuti necessari per l’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>.</w:t>
      </w:r>
    </w:p>
    <w:p w:rsidR="008B22FC" w:rsidRDefault="008B22FC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  <w:r w:rsidRPr="00020905">
        <w:rPr>
          <w:rFonts w:asciiTheme="majorHAnsi" w:hAnsiTheme="majorHAnsi" w:cs="Calibri-Bold"/>
          <w:b/>
          <w:bCs/>
        </w:rPr>
        <w:t>ARTICOLO 3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  <w:r w:rsidRPr="00020905">
        <w:rPr>
          <w:rFonts w:asciiTheme="majorHAnsi" w:hAnsiTheme="majorHAnsi" w:cs="Calibri-Bold"/>
          <w:b/>
          <w:bCs/>
        </w:rPr>
        <w:t>ESERCIZIO FINANZIARIO E VIGILANZA SULLA GESTIONE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L’esercizio finanziario dell’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 xml:space="preserve"> ha durata annuale, con inizio l’1 gennaio e termine il 31 dicembre di ogni anno.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Dopo tale termine non possono effettuarsi operazioni di cassa a carico dell’esercizio dell’anno precedente, salvo</w:t>
      </w:r>
      <w:r w:rsidR="00C72E40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regolarizzazioni di somme già pagate o incassate.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Il Responsabile dell’U.O. Economico– Finanziaria</w:t>
      </w:r>
      <w:r w:rsidR="00C72E40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provve</w:t>
      </w:r>
      <w:r w:rsidR="00C72E40" w:rsidRPr="00020905">
        <w:rPr>
          <w:rFonts w:asciiTheme="majorHAnsi" w:hAnsiTheme="majorHAnsi" w:cs="Calibri"/>
        </w:rPr>
        <w:t>de</w:t>
      </w:r>
      <w:r w:rsidRPr="00020905">
        <w:rPr>
          <w:rFonts w:asciiTheme="majorHAnsi" w:hAnsiTheme="majorHAnsi" w:cs="Calibri"/>
        </w:rPr>
        <w:t xml:space="preserve"> alla vigilanza sulla regolare gestione del servizio di Tesoreria e </w:t>
      </w:r>
      <w:r w:rsidR="00C72E40" w:rsidRPr="00020905">
        <w:rPr>
          <w:rFonts w:asciiTheme="majorHAnsi" w:hAnsiTheme="majorHAnsi" w:cs="Calibri"/>
        </w:rPr>
        <w:t>di C</w:t>
      </w:r>
      <w:r w:rsidRPr="00020905">
        <w:rPr>
          <w:rFonts w:asciiTheme="majorHAnsi" w:hAnsiTheme="majorHAnsi" w:cs="Calibri"/>
        </w:rPr>
        <w:t>assa.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Ogni trimestre o secondo le necessità dell’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 xml:space="preserve">, si procederà alla verifica di Tesoreria e </w:t>
      </w:r>
      <w:r w:rsidR="00DB22B8" w:rsidRPr="00020905">
        <w:rPr>
          <w:rFonts w:asciiTheme="majorHAnsi" w:hAnsiTheme="majorHAnsi" w:cs="Calibri"/>
        </w:rPr>
        <w:t>di C</w:t>
      </w:r>
      <w:r w:rsidRPr="00020905">
        <w:rPr>
          <w:rFonts w:asciiTheme="majorHAnsi" w:hAnsiTheme="majorHAnsi" w:cs="Calibri"/>
        </w:rPr>
        <w:t>as</w:t>
      </w:r>
      <w:r w:rsidR="00DB22B8" w:rsidRPr="00020905">
        <w:rPr>
          <w:rFonts w:asciiTheme="majorHAnsi" w:hAnsiTheme="majorHAnsi" w:cs="Calibri"/>
        </w:rPr>
        <w:t>sa che</w:t>
      </w:r>
      <w:r w:rsidR="00C72E40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deve evidenziare:</w:t>
      </w:r>
    </w:p>
    <w:p w:rsidR="00584EB3" w:rsidRPr="00020905" w:rsidRDefault="00584EB3" w:rsidP="0002090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il saldo del conto ordinario, il saldo in Banca d’Italia, eventuali pignoramenti in essere, l’eventuale utilizzo</w:t>
      </w:r>
      <w:r w:rsidR="00DB22B8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dell’anticipazione, nonché il raccordo della contabilità della Banca con quella dell’</w:t>
      </w:r>
      <w:r w:rsidR="0073117A" w:rsidRPr="00020905">
        <w:rPr>
          <w:rFonts w:asciiTheme="majorHAnsi" w:hAnsiTheme="majorHAnsi" w:cs="Calibri"/>
        </w:rPr>
        <w:t>Azienda</w:t>
      </w:r>
      <w:r w:rsidR="00DB22B8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.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L’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 xml:space="preserve"> e l’Istituto Tesoriere segnalano reciprocamente e tempestivamente gli eventuali reclami, inconvenienti e</w:t>
      </w:r>
      <w:r w:rsidR="00DB22B8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suggerimenti in ordine allo svolgimento del servizio.</w:t>
      </w:r>
    </w:p>
    <w:p w:rsidR="00DB22B8" w:rsidRPr="00020905" w:rsidRDefault="00DB22B8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</w:p>
    <w:p w:rsidR="00BE4508" w:rsidRDefault="00BE4508" w:rsidP="0002090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  <w:r w:rsidRPr="00020905">
        <w:rPr>
          <w:rFonts w:asciiTheme="majorHAnsi" w:hAnsiTheme="majorHAnsi" w:cs="Calibri-Bold"/>
          <w:b/>
          <w:bCs/>
        </w:rPr>
        <w:lastRenderedPageBreak/>
        <w:t>ARTICOLO 4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  <w:r w:rsidRPr="00020905">
        <w:rPr>
          <w:rFonts w:asciiTheme="majorHAnsi" w:hAnsiTheme="majorHAnsi" w:cs="Calibri-Bold"/>
          <w:b/>
          <w:bCs/>
        </w:rPr>
        <w:t>RISCOSSIONI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L’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 xml:space="preserve"> delega l’</w:t>
      </w:r>
      <w:r w:rsidR="003C13D6" w:rsidRPr="00020905">
        <w:rPr>
          <w:rFonts w:asciiTheme="majorHAnsi" w:hAnsiTheme="majorHAnsi" w:cs="Calibri"/>
        </w:rPr>
        <w:t>Istituto Cassiere</w:t>
      </w:r>
      <w:r w:rsidRPr="00020905">
        <w:rPr>
          <w:rFonts w:asciiTheme="majorHAnsi" w:hAnsiTheme="majorHAnsi" w:cs="Calibri"/>
        </w:rPr>
        <w:t xml:space="preserve"> ad incassare tutte le somme di spettanza sotto qualsiasi titolo e causa, contro</w:t>
      </w:r>
      <w:r w:rsidR="00DB22B8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rilascio di quietanza liberatoria in luogo e vece dell’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>, numerata progressivamente per anno finanziario, da</w:t>
      </w:r>
      <w:r w:rsidR="00DB22B8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staccarsi da apposito bollettario.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Le entrate saranno incassate dall’Istituto mediante ordinativi di incasso individuali o collettivi emessi dall’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 xml:space="preserve"> su</w:t>
      </w:r>
      <w:r w:rsidR="00DB22B8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moduli appositamente predisposti ovvero in formato elettronico, numerati progressivamente per ciascun esercizio</w:t>
      </w:r>
      <w:r w:rsidR="00DB22B8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finanziario, firmati dal Direttore Generale dell’</w:t>
      </w:r>
      <w:r w:rsidR="0073117A" w:rsidRPr="00020905">
        <w:rPr>
          <w:rFonts w:asciiTheme="majorHAnsi" w:hAnsiTheme="majorHAnsi" w:cs="Calibri"/>
        </w:rPr>
        <w:t>Azienda</w:t>
      </w:r>
      <w:r w:rsidR="00DB22B8" w:rsidRPr="00020905">
        <w:rPr>
          <w:rFonts w:asciiTheme="majorHAnsi" w:hAnsiTheme="majorHAnsi" w:cs="Calibri"/>
        </w:rPr>
        <w:t xml:space="preserve"> o da suoi delegati e</w:t>
      </w:r>
      <w:r w:rsidRPr="00020905">
        <w:rPr>
          <w:rFonts w:asciiTheme="majorHAnsi" w:hAnsiTheme="majorHAnsi" w:cs="Calibri"/>
        </w:rPr>
        <w:t xml:space="preserve"> dal Dirigente Responsabile dell’U.O.</w:t>
      </w:r>
      <w:r w:rsidR="00DB22B8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Economico‐Finanziaria o da chi lo sostituisce e contenenti le indicazioni necessarie per la corretta effettuazione delle</w:t>
      </w:r>
      <w:r w:rsidR="00DB22B8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riscossioni: l’esercizio, la data, le causali dei versamenti, il cognome nome o ragione sociale, l’indirizzo o la sede dei</w:t>
      </w:r>
      <w:r w:rsidR="00DB22B8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debitori, gli importi da introitare ( in cifre ed in lettere) ed ogni altra precisazione riguardante le modalità di</w:t>
      </w:r>
      <w:r w:rsidR="00DB22B8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riscossione dei titoli.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L’</w:t>
      </w:r>
      <w:r w:rsidR="003C13D6" w:rsidRPr="00020905">
        <w:rPr>
          <w:rFonts w:asciiTheme="majorHAnsi" w:hAnsiTheme="majorHAnsi" w:cs="Calibri"/>
        </w:rPr>
        <w:t>Istituto Cassiere</w:t>
      </w:r>
      <w:r w:rsidRPr="00020905">
        <w:rPr>
          <w:rFonts w:asciiTheme="majorHAnsi" w:hAnsiTheme="majorHAnsi" w:cs="Calibri"/>
        </w:rPr>
        <w:t xml:space="preserve"> deve accettare, anche senza autorizzazione dell’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 xml:space="preserve"> ed in pendenza della emissione del relativo</w:t>
      </w:r>
      <w:r w:rsidR="00DB22B8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ordinativo di incasso, le somme che i terzi intendono versare, a qualsiasi titolo, rilasciandone ricevuta contenente le</w:t>
      </w:r>
      <w:r w:rsidR="00DB22B8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indicazioni della causale del versamento nonché la riserva “salvo conferma di accettazione da parte dell’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>”.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Detti incassi verranno accreditati su un conto “Sospesi” a disposizione dell’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 xml:space="preserve"> e saranno immediatamente</w:t>
      </w:r>
      <w:r w:rsidR="00DB22B8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 xml:space="preserve">segnalati (giornalmente) alla stessa 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 xml:space="preserve"> per l’emissione dei relativi ordinativi di incasso, con specifica della</w:t>
      </w:r>
      <w:r w:rsidR="00DB22B8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causale. Tale conto costituisce parte integrante del conto del Cassiere. La valuta di tutti gli incassi effettuati dal</w:t>
      </w:r>
      <w:r w:rsidR="00DB22B8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Cassiere sarà quella del giorno della effettiva riscossione.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Gli assegni emessi a favore dell’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 xml:space="preserve"> sono presentati per l’incasso da persone da quest’ultima autorizzate. La</w:t>
      </w:r>
      <w:r w:rsidR="00DB22B8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riscossione degli assegni non comporta oneri per l’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>.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I conti Banco ‐ Posta sono intestati all’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 xml:space="preserve"> ASL e la firma di traenza è</w:t>
      </w:r>
      <w:r w:rsidR="00DB22B8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riservata alla Banca. I pre</w:t>
      </w:r>
      <w:r w:rsidR="00DB22B8" w:rsidRPr="00020905">
        <w:rPr>
          <w:rFonts w:asciiTheme="majorHAnsi" w:hAnsiTheme="majorHAnsi" w:cs="Calibri"/>
        </w:rPr>
        <w:t>levamenti sono disposti dall’Azienda</w:t>
      </w:r>
      <w:r w:rsidRPr="00020905">
        <w:rPr>
          <w:rFonts w:asciiTheme="majorHAnsi" w:hAnsiTheme="majorHAnsi" w:cs="Calibri"/>
        </w:rPr>
        <w:t xml:space="preserve"> mediante emissione di ordinativi di riscossione contenente</w:t>
      </w:r>
      <w:r w:rsidR="00DB22B8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l’indicazione del conto corrente postale da cui prelevare. La banca preleva ed accredita i relativi importi sui conti</w:t>
      </w:r>
      <w:r w:rsidR="00DB22B8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bancari dell’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>.</w:t>
      </w:r>
    </w:p>
    <w:p w:rsidR="008B22FC" w:rsidRPr="00BE4508" w:rsidRDefault="00584EB3" w:rsidP="00BE450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Il Cassiere risponde di tutte le somme e di tutti i valori di cui è depositario in nome e per conto dell’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>.</w:t>
      </w:r>
    </w:p>
    <w:p w:rsidR="00315361" w:rsidRDefault="00315361" w:rsidP="0002090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  <w:r w:rsidRPr="00020905">
        <w:rPr>
          <w:rFonts w:asciiTheme="majorHAnsi" w:hAnsiTheme="majorHAnsi" w:cs="Calibri-Bold"/>
          <w:b/>
          <w:bCs/>
        </w:rPr>
        <w:t>ARTICOLO 5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  <w:r w:rsidRPr="00020905">
        <w:rPr>
          <w:rFonts w:asciiTheme="majorHAnsi" w:hAnsiTheme="majorHAnsi" w:cs="Calibri-Bold"/>
          <w:b/>
          <w:bCs/>
        </w:rPr>
        <w:t>PAGAMENTI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L’</w:t>
      </w:r>
      <w:r w:rsidR="003C13D6" w:rsidRPr="00020905">
        <w:rPr>
          <w:rFonts w:asciiTheme="majorHAnsi" w:hAnsiTheme="majorHAnsi" w:cs="Calibri"/>
        </w:rPr>
        <w:t>Istituto Cassiere</w:t>
      </w:r>
      <w:r w:rsidRPr="00020905">
        <w:rPr>
          <w:rFonts w:asciiTheme="majorHAnsi" w:hAnsiTheme="majorHAnsi" w:cs="Calibri"/>
        </w:rPr>
        <w:t xml:space="preserve"> effettuerà i pagamenti esclusivamente in base ad ordini di pagamento individuali o collettivi, su</w:t>
      </w:r>
      <w:r w:rsidR="00FA24FB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moduli appositamente predisposti ovvero in formato elettronico, ordini di accreditamento ruoli o elenchi di spesa</w:t>
      </w:r>
      <w:r w:rsidR="00FA24FB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fissa.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L’</w:t>
      </w:r>
      <w:r w:rsidR="003C13D6" w:rsidRPr="00020905">
        <w:rPr>
          <w:rFonts w:asciiTheme="majorHAnsi" w:hAnsiTheme="majorHAnsi" w:cs="Calibri"/>
        </w:rPr>
        <w:t>Istituto Cassiere</w:t>
      </w:r>
      <w:r w:rsidRPr="00020905">
        <w:rPr>
          <w:rFonts w:asciiTheme="majorHAnsi" w:hAnsiTheme="majorHAnsi" w:cs="Calibri"/>
        </w:rPr>
        <w:t xml:space="preserve"> non è tenuto a dare corso al pagamento degli ordinativi di pagamento non completi in ogni loro</w:t>
      </w:r>
      <w:r w:rsidR="00FA24FB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parte o sui quali risultassero abrasioni, cancellature o discordanze tra l’importo scritto in cifre e quello scritto in</w:t>
      </w:r>
      <w:r w:rsidR="00FA24FB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lettere.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L’</w:t>
      </w:r>
      <w:r w:rsidR="003C13D6" w:rsidRPr="00020905">
        <w:rPr>
          <w:rFonts w:asciiTheme="majorHAnsi" w:hAnsiTheme="majorHAnsi" w:cs="Calibri"/>
        </w:rPr>
        <w:t>Istituto Cassiere</w:t>
      </w:r>
      <w:r w:rsidRPr="00020905">
        <w:rPr>
          <w:rFonts w:asciiTheme="majorHAnsi" w:hAnsiTheme="majorHAnsi" w:cs="Calibri"/>
        </w:rPr>
        <w:t xml:space="preserve"> è tenuto ad uniformarsi alle prescrizioni di cui all’art. 12 comma 2 del D. L. 06/12/2011 n. 201</w:t>
      </w:r>
      <w:r w:rsidR="00FA24FB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convertito con modificazioni dalla Legge 22/12/2011 n. 214.</w:t>
      </w:r>
    </w:p>
    <w:p w:rsidR="005138D9" w:rsidRDefault="005138D9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theme="majorHAnsi"/>
        </w:rPr>
      </w:pPr>
      <w:r w:rsidRPr="00B232D7">
        <w:rPr>
          <w:rFonts w:ascii="Cambria" w:hAnsi="Cambria" w:cstheme="majorHAnsi"/>
        </w:rPr>
        <w:t>I beneficiari saranno avvisati dell'esigibilità dei titoli di pagamento dall'Amministrazione a proprie spese, mediante apposita comunicazione trasmessa mediante pec o e</w:t>
      </w:r>
      <w:r>
        <w:rPr>
          <w:rFonts w:ascii="Cambria" w:hAnsi="Cambria" w:cstheme="majorHAnsi"/>
        </w:rPr>
        <w:t>-</w:t>
      </w:r>
      <w:r w:rsidRPr="00B232D7">
        <w:rPr>
          <w:rFonts w:ascii="Cambria" w:hAnsi="Cambria" w:cstheme="majorHAnsi"/>
        </w:rPr>
        <w:t>mail; se non censita nella banca dati, si procederà via posta ordinaria</w:t>
      </w:r>
      <w:r>
        <w:rPr>
          <w:rFonts w:ascii="Cambria" w:hAnsi="Cambria" w:cstheme="majorHAnsi"/>
        </w:rPr>
        <w:t xml:space="preserve">. 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Nell’effettuare i pagamenti l’</w:t>
      </w:r>
      <w:r w:rsidR="003C13D6" w:rsidRPr="00020905">
        <w:rPr>
          <w:rFonts w:asciiTheme="majorHAnsi" w:hAnsiTheme="majorHAnsi" w:cs="Calibri"/>
        </w:rPr>
        <w:t>Istituto Cassiere</w:t>
      </w:r>
      <w:r w:rsidRPr="00020905">
        <w:rPr>
          <w:rFonts w:asciiTheme="majorHAnsi" w:hAnsiTheme="majorHAnsi" w:cs="Calibri"/>
        </w:rPr>
        <w:t xml:space="preserve"> accerta</w:t>
      </w:r>
      <w:r w:rsidR="005138D9">
        <w:rPr>
          <w:rFonts w:asciiTheme="majorHAnsi" w:hAnsiTheme="majorHAnsi" w:cs="Calibri"/>
        </w:rPr>
        <w:t xml:space="preserve"> con qualsiasi forma idonea se i</w:t>
      </w:r>
      <w:r w:rsidRPr="00020905">
        <w:rPr>
          <w:rFonts w:asciiTheme="majorHAnsi" w:hAnsiTheme="majorHAnsi" w:cs="Calibri"/>
        </w:rPr>
        <w:t>l percipiente</w:t>
      </w:r>
      <w:r w:rsidR="005138D9">
        <w:rPr>
          <w:rFonts w:asciiTheme="majorHAnsi" w:hAnsiTheme="majorHAnsi" w:cs="Calibri"/>
        </w:rPr>
        <w:t xml:space="preserve"> è abilitato a riscuotere il pagamento</w:t>
      </w:r>
      <w:r w:rsidRPr="00020905">
        <w:rPr>
          <w:rFonts w:asciiTheme="majorHAnsi" w:hAnsiTheme="majorHAnsi" w:cs="Calibri"/>
        </w:rPr>
        <w:t>, e acquisisce le quietanze nelle forme</w:t>
      </w:r>
      <w:r w:rsidR="00FA24FB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previste dalla legge. L’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 xml:space="preserve"> può disporre con</w:t>
      </w:r>
      <w:r w:rsidR="00C05F3C" w:rsidRPr="00020905">
        <w:rPr>
          <w:rFonts w:asciiTheme="majorHAnsi" w:hAnsiTheme="majorHAnsi" w:cs="Calibri"/>
        </w:rPr>
        <w:t>,</w:t>
      </w:r>
      <w:r w:rsidRPr="00020905">
        <w:rPr>
          <w:rFonts w:asciiTheme="majorHAnsi" w:hAnsiTheme="majorHAnsi" w:cs="Calibri"/>
        </w:rPr>
        <w:t xml:space="preserve"> apposita annotazione, che gli ordinativi di pagamento siano</w:t>
      </w:r>
      <w:r w:rsidR="00C05F3C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estinti con modalità agevolative previste dalla normativa vigente. In caso di pagamento con cessione del credito,</w:t>
      </w:r>
      <w:r w:rsidR="00C05F3C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l’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 xml:space="preserve"> emetterà</w:t>
      </w:r>
      <w:r w:rsidR="0093506B" w:rsidRPr="00020905">
        <w:rPr>
          <w:rFonts w:asciiTheme="majorHAnsi" w:hAnsiTheme="majorHAnsi" w:cs="Calibri"/>
        </w:rPr>
        <w:t xml:space="preserve"> ordinativo intestato all’Istituto</w:t>
      </w:r>
      <w:r w:rsidRPr="00020905">
        <w:rPr>
          <w:rFonts w:asciiTheme="majorHAnsi" w:hAnsiTheme="majorHAnsi" w:cs="Calibri"/>
        </w:rPr>
        <w:t xml:space="preserve"> cedente con indicazione nella quietanza delle generalità del</w:t>
      </w:r>
      <w:r w:rsidR="00C05F3C" w:rsidRPr="00020905">
        <w:rPr>
          <w:rFonts w:asciiTheme="majorHAnsi" w:hAnsiTheme="majorHAnsi" w:cs="Calibri"/>
        </w:rPr>
        <w:t xml:space="preserve"> cessionario e del suo IBAN, l’</w:t>
      </w:r>
      <w:r w:rsidR="003C13D6" w:rsidRPr="00020905">
        <w:rPr>
          <w:rFonts w:asciiTheme="majorHAnsi" w:hAnsiTheme="majorHAnsi" w:cs="Calibri"/>
        </w:rPr>
        <w:t>Istituto Cassiere</w:t>
      </w:r>
      <w:r w:rsidRPr="00020905">
        <w:rPr>
          <w:rFonts w:asciiTheme="majorHAnsi" w:hAnsiTheme="majorHAnsi" w:cs="Calibri"/>
        </w:rPr>
        <w:t xml:space="preserve"> procederà al pagamento a favore del cessionario.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lastRenderedPageBreak/>
        <w:t>La valuta per il pagamento su piazza o fuori piazza dovrà essere quella del giorno dell’effettivo pagamento.</w:t>
      </w:r>
      <w:r w:rsidR="00315361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Per gli ordinativi estinti parzialmente la valuta di pagamento sarà riferita unicamente alla parte effettivamente pagata.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L’Istituto effettuerà i pagamenti nei limiti delle disponibilità dei conti correnti e dell’anticipazione di cassa utilizzabile. I</w:t>
      </w:r>
      <w:r w:rsidR="00C05F3C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pagamenti relativi a stipendi, imposte, tasse, contributi, canoni, utenze, ecc., per i quali vi è obbligo di estinzione a</w:t>
      </w:r>
      <w:r w:rsidR="00C05F3C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scadenza predeterminata, verranno effettuati dall’Istituto senza attendere la preventiva emissione dell’apposito</w:t>
      </w:r>
      <w:r w:rsidR="00C05F3C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ordinativo, purché il ruolo emesso dagli enti impositori o creditori sia stato vistato da almeno uno dei soggetti tenuti</w:t>
      </w:r>
      <w:r w:rsidR="00C05F3C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alla firma degli ordinativi di pagamento.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Il pagamento di tutte le utenze dovrà avvenire con domiciliazione delle bollette su richiesta dell’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>. L’istituto</w:t>
      </w:r>
      <w:r w:rsidR="00C05F3C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trasmetterà tempestivamente l’elenco delle utenze pagate per consentire l’emissione degli ordinativi di pagamento.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Gli ordinativi di pagamento, numerati in ordine progressivo per anno finanziario, sono firmati dal Direttore Generale</w:t>
      </w:r>
      <w:r w:rsidR="00C05F3C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dell’</w:t>
      </w:r>
      <w:r w:rsidR="0073117A" w:rsidRPr="00020905">
        <w:rPr>
          <w:rFonts w:asciiTheme="majorHAnsi" w:hAnsiTheme="majorHAnsi" w:cs="Calibri"/>
        </w:rPr>
        <w:t>Azienda</w:t>
      </w:r>
      <w:r w:rsidR="00C05F3C" w:rsidRPr="00020905">
        <w:rPr>
          <w:rFonts w:asciiTheme="majorHAnsi" w:hAnsiTheme="majorHAnsi" w:cs="Calibri"/>
        </w:rPr>
        <w:t xml:space="preserve"> o da suoi delegati e </w:t>
      </w:r>
      <w:r w:rsidRPr="00020905">
        <w:rPr>
          <w:rFonts w:asciiTheme="majorHAnsi" w:hAnsiTheme="majorHAnsi" w:cs="Calibri"/>
        </w:rPr>
        <w:t>dal Dirigente Responsabile dell’U.O. Economico‐Finanziaria o da chi lo</w:t>
      </w:r>
      <w:r w:rsidR="00C05F3C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sostituisce.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Ogni ordinativo di pagamento deve contenere l’indicazione dell’esercizio finanziario e la numerazione progressiva per</w:t>
      </w:r>
      <w:r w:rsidR="00C05F3C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esercizio, le generalità del creditore, il tipo di quietanza richiesta, la somma lorda e netta da pagare, l’oggetto del</w:t>
      </w:r>
      <w:r w:rsidR="00C05F3C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pagamento, gli estremi degli atti di autorizzazione alla spesa, la data ed il luogo di emissione, l’indicazione dei codici</w:t>
      </w:r>
      <w:r w:rsidR="00C05F3C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SIOPE per consentire all’Istituto di assolvere a tutti gli adempimenti relativi ai flussi di cassa previsti dalla specifica</w:t>
      </w:r>
      <w:r w:rsidR="00C05F3C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normativa di legge e regolamentare vigente in materia, il codice CUP e CIG (codice identificativo di progetto e di gara),</w:t>
      </w:r>
      <w:r w:rsidR="00C05F3C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ove previsto, per consentire all’Istituto di assolvere agli adempimenti previsti dalla legge n. 136/2010 relativi alla</w:t>
      </w:r>
      <w:r w:rsidR="00C05F3C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tracciabilità delle movimentazioni finanziarie, e le indicazioni necessarie per consentire l’assoggettamento o meno al</w:t>
      </w:r>
      <w:r w:rsidR="00C05F3C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bollo di quietanza.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Al fine di assicurare il servizio di cassa in qualsiasi località d’Italia e dell’Estero, il Cassiere potrà avvalersi, sulle piazze</w:t>
      </w:r>
      <w:r w:rsidR="00C05F3C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sprovviste di suoi sportelli, di altre Aziende di Credito o di altri tramiti, rispondendo comunque direttamente del loro</w:t>
      </w:r>
      <w:r w:rsidR="00C05F3C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operato.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Per i pagamenti disposti con bonifico bancario l’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 xml:space="preserve"> dovrà indicare il codice IBAN. Non sono a carico dell’</w:t>
      </w:r>
      <w:r w:rsidR="0073117A" w:rsidRPr="00020905">
        <w:rPr>
          <w:rFonts w:asciiTheme="majorHAnsi" w:hAnsiTheme="majorHAnsi" w:cs="Calibri"/>
        </w:rPr>
        <w:t>Azienda</w:t>
      </w:r>
      <w:r w:rsidR="00C05F3C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eventuali addebiti per errata indicazione del codice IBAN qualora essa non dipenda direttamente dall’operato</w:t>
      </w:r>
      <w:r w:rsidR="00C05F3C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dell’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 xml:space="preserve"> medesima.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A comprova della regolarità degli avvenuti pagamenti, sugli ordinativi estinti dovranno risultare il timbro datario con</w:t>
      </w:r>
      <w:r w:rsidR="00C05F3C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l’indicazione “pagato” e firma del Tesoriere/Cassiere e quietanza del creditore.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Per pagamenti eseguiti mediante accreditamento del relativo importo sul c/corrente intrattenuto dal beneficiario</w:t>
      </w:r>
      <w:r w:rsidR="00C05F3C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presso la medesima banca, con bonifico bancario presso Aziende di credito corrispondenti e con assegni circolari “non</w:t>
      </w:r>
      <w:r w:rsidR="00C05F3C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trasferibili”, sarà sufficiente l’annotazione del pagamento così effettuato apposto dal Tesoriere/Cassiere</w:t>
      </w:r>
      <w:r w:rsidR="00C05F3C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sull’ordinativo di pagamento, convalidato dal timbro datario e della firma della banca stessa e dall’avviso di</w:t>
      </w:r>
      <w:r w:rsidR="00C05F3C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ricevimento della raccomandata per la spedizione degli assegni circolari. Per i pagamenti effettuati con bonifici bancari</w:t>
      </w:r>
      <w:r w:rsidR="00C05F3C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saranno poi indicati, anche in separato elenco, gli estremi dei bonifici effettuati per singolo ordinativo di pagamento.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Per i pagamenti effettuati, invece, mediante versamento su c/corrente postale, emissione di vaglia postali e assegni</w:t>
      </w:r>
      <w:r w:rsidR="00C05F3C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postali localizzati, saranno allegate agli ordinativi di pagamento, in luogo delle ricevute dei beneficiari, rispettivamente</w:t>
      </w:r>
      <w:r w:rsidR="00C05F3C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le ricevute di versamento rilasciate dall’Amministrazione postale e le distinte degli assegni postali localizzati o i</w:t>
      </w:r>
      <w:r w:rsidR="00C05F3C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tabulati meccanografici recanti gli estremi della vidimazione, convalidata da firma e timbro dell’</w:t>
      </w:r>
      <w:r w:rsidR="003C13D6" w:rsidRPr="00020905">
        <w:rPr>
          <w:rFonts w:asciiTheme="majorHAnsi" w:hAnsiTheme="majorHAnsi" w:cs="Calibri"/>
        </w:rPr>
        <w:t>Istituto Cassiere</w:t>
      </w:r>
      <w:r w:rsidRPr="00020905">
        <w:rPr>
          <w:rFonts w:asciiTheme="majorHAnsi" w:hAnsiTheme="majorHAnsi" w:cs="Calibri"/>
        </w:rPr>
        <w:t>.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I beneficiari saranno avvisati direttamente dall’Istituto della esigibilità dei titoli di pagamento mediante trasmissione</w:t>
      </w:r>
      <w:r w:rsidR="00C05F3C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dei moduli predisposti dall’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 xml:space="preserve"> ed allegati ai titoli stessi.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L’</w:t>
      </w:r>
      <w:r w:rsidR="003C13D6" w:rsidRPr="00020905">
        <w:rPr>
          <w:rFonts w:asciiTheme="majorHAnsi" w:hAnsiTheme="majorHAnsi" w:cs="Calibri"/>
        </w:rPr>
        <w:t>Istituto Cassiere</w:t>
      </w:r>
      <w:r w:rsidRPr="00020905">
        <w:rPr>
          <w:rFonts w:asciiTheme="majorHAnsi" w:hAnsiTheme="majorHAnsi" w:cs="Calibri"/>
        </w:rPr>
        <w:t xml:space="preserve"> dispone i pagamenti: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1. il giorno della scadenza, se individuato nell’ordinativo o altrimenti noto, con valuta lo stesso giorno;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2. a partire dal primo giorno lavorativo successivo al ricevimento del titolo in caso di estinzione dell’ordinativo</w:t>
      </w:r>
      <w:r w:rsidR="00C05F3C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mediante quietanza diretta, con valuta il giorno del pagamento;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lastRenderedPageBreak/>
        <w:t>3. entro il secondo giorno lavorativo successivo al ricevimento del titolo negli altri casi, con valuta lo stesso giorno del</w:t>
      </w:r>
      <w:r w:rsidR="00C05F3C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pagamento;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4. per i pagamenti urgenti dovrà essere annotato sul titolo il termine ultimo di pagamento e qualora tale termine</w:t>
      </w:r>
      <w:r w:rsidR="00C05F3C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fosse lo stesso della ricezione da parte del Cassiere, quest’ultimo si impegna ad eseguirlo immediatamente.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Le eventuali penalità per il ritardo dei pagamenti a scadenza determinata (imposte, tasse ritenute, utenze) sono a</w:t>
      </w:r>
      <w:r w:rsidR="00C05F3C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carico dell’</w:t>
      </w:r>
      <w:r w:rsidR="003C13D6" w:rsidRPr="00020905">
        <w:rPr>
          <w:rFonts w:asciiTheme="majorHAnsi" w:hAnsiTheme="majorHAnsi" w:cs="Calibri"/>
        </w:rPr>
        <w:t>Istituto Cassiere</w:t>
      </w:r>
      <w:r w:rsidRPr="00020905">
        <w:rPr>
          <w:rFonts w:asciiTheme="majorHAnsi" w:hAnsiTheme="majorHAnsi" w:cs="Calibri"/>
        </w:rPr>
        <w:t>.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Per i pagamenti a scadenza determinata, la valuta per il beneficiario è fissata nel giorno di scadenza. L’</w:t>
      </w:r>
      <w:r w:rsidR="0073117A" w:rsidRPr="00020905">
        <w:rPr>
          <w:rFonts w:asciiTheme="majorHAnsi" w:hAnsiTheme="majorHAnsi" w:cs="Calibri"/>
        </w:rPr>
        <w:t>Azienda</w:t>
      </w:r>
      <w:r w:rsidR="00C05F3C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indicherà sull’ordinativo di pagamento “Valuta fissa il ……….”.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L’Istituto Tesoriere, in tali casi, non potrà porre a carico dell’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 xml:space="preserve"> e del beneficiario del pagamento alcuna somma.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Gli ordinativi di pagamento rimasti interamente o parzialmente inevasi alla data del 31/12 sono commutati d’ufficio in</w:t>
      </w:r>
      <w:r w:rsidR="00C05F3C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assegni circolari non trasferibili e trasmessi ai beneficiari con le modalità previste per i pagamenti con assegni circolari</w:t>
      </w:r>
      <w:r w:rsidR="00C05F3C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non trasferibili, ovvero nelle altre forme previste dalla legge.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Le spese obbligatorie per legge, devono essere pagate dall’</w:t>
      </w:r>
      <w:r w:rsidR="003C13D6" w:rsidRPr="00020905">
        <w:rPr>
          <w:rFonts w:asciiTheme="majorHAnsi" w:hAnsiTheme="majorHAnsi" w:cs="Calibri"/>
        </w:rPr>
        <w:t>Istituto Cassiere</w:t>
      </w:r>
      <w:r w:rsidRPr="00020905">
        <w:rPr>
          <w:rFonts w:asciiTheme="majorHAnsi" w:hAnsiTheme="majorHAnsi" w:cs="Calibri"/>
        </w:rPr>
        <w:t>, anche in assenza dell’ordinativo su</w:t>
      </w:r>
      <w:r w:rsidR="00C05F3C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presentazione di appositi elenchi o comunicazioni debitamente sottoscritte.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Questi versamenti consistono, in particolare ma non in via esclusiva, nel pagamento di:</w:t>
      </w:r>
    </w:p>
    <w:p w:rsidR="00584EB3" w:rsidRPr="00020905" w:rsidRDefault="00584EB3" w:rsidP="0002090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Imposte e tasse statali, regionali o locali a titolo di acconto o di imposta, dovute direttamente o quale sostituto;</w:t>
      </w:r>
    </w:p>
    <w:p w:rsidR="00584EB3" w:rsidRPr="00020905" w:rsidRDefault="00584EB3" w:rsidP="0002090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Stipendi a favore del personale dipendente;</w:t>
      </w:r>
    </w:p>
    <w:p w:rsidR="00584EB3" w:rsidRPr="00020905" w:rsidRDefault="00584EB3" w:rsidP="0002090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Contributi previdenziali, assistenziali e sociali a carico dell’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 xml:space="preserve"> o dei propri dipendenti;</w:t>
      </w:r>
    </w:p>
    <w:p w:rsidR="00584EB3" w:rsidRPr="00020905" w:rsidRDefault="00584EB3" w:rsidP="0002090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Diritti, canoni o contributi obbligatori, ivi compresi i canoni di concessione su beni altrui;</w:t>
      </w:r>
    </w:p>
    <w:p w:rsidR="00584EB3" w:rsidRPr="00020905" w:rsidRDefault="00584EB3" w:rsidP="0002090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Rate di ammortamento di mutui e di altri prestiti;</w:t>
      </w:r>
    </w:p>
    <w:p w:rsidR="001B1BEA" w:rsidRPr="008B22FC" w:rsidRDefault="00584EB3" w:rsidP="008B22F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Utenze domiciliate.</w:t>
      </w:r>
    </w:p>
    <w:p w:rsidR="008B22FC" w:rsidRDefault="008B22FC" w:rsidP="0002090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  <w:r w:rsidRPr="00020905">
        <w:rPr>
          <w:rFonts w:asciiTheme="majorHAnsi" w:hAnsiTheme="majorHAnsi" w:cs="Calibri-Bold"/>
          <w:b/>
          <w:bCs/>
        </w:rPr>
        <w:t>ARTICOLO 6</w:t>
      </w:r>
    </w:p>
    <w:p w:rsidR="00CB7805" w:rsidRPr="00020905" w:rsidRDefault="00CB7805" w:rsidP="0002090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  <w:r w:rsidRPr="00020905">
        <w:rPr>
          <w:rFonts w:asciiTheme="majorHAnsi" w:hAnsiTheme="majorHAnsi" w:cs="Calibri-Bold"/>
          <w:b/>
          <w:bCs/>
        </w:rPr>
        <w:t>PAGAMENTO DEGLI EMOLUMENTI AL PERSONALE DIPENDENTE E ASSIMILATO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Per il pagamento degli emolumenti ai singoli dipendenti l’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 xml:space="preserve"> trasmetterà, con la</w:t>
      </w:r>
      <w:r w:rsidR="001B1BEA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dovuta documentazione cartacea e tramite supporto informatico, i dati relativi ai bonifici relativi agli stipendi a favore</w:t>
      </w:r>
      <w:r w:rsidR="001B1BEA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dei dipe</w:t>
      </w:r>
      <w:r w:rsidR="001B1BEA" w:rsidRPr="00020905">
        <w:rPr>
          <w:rFonts w:asciiTheme="majorHAnsi" w:hAnsiTheme="majorHAnsi" w:cs="Calibri"/>
        </w:rPr>
        <w:t>ndenti correntisti.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I documenti e i supporti informatici (riportanti le informazioni necessarie per consentire al Tesoriere di procedere ai</w:t>
      </w:r>
      <w:r w:rsidR="001B1BEA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pagamenti) saranno trasmessi all’</w:t>
      </w:r>
      <w:r w:rsidR="003C13D6" w:rsidRPr="00020905">
        <w:rPr>
          <w:rFonts w:asciiTheme="majorHAnsi" w:hAnsiTheme="majorHAnsi" w:cs="Calibri"/>
        </w:rPr>
        <w:t>Istituto Cassiere</w:t>
      </w:r>
      <w:r w:rsidRPr="00020905">
        <w:rPr>
          <w:rFonts w:asciiTheme="majorHAnsi" w:hAnsiTheme="majorHAnsi" w:cs="Calibri"/>
        </w:rPr>
        <w:t xml:space="preserve"> almeno 2 </w:t>
      </w:r>
      <w:r w:rsidR="001B1BEA" w:rsidRPr="00020905">
        <w:rPr>
          <w:rFonts w:asciiTheme="majorHAnsi" w:hAnsiTheme="majorHAnsi" w:cs="Calibri"/>
        </w:rPr>
        <w:t xml:space="preserve">(due) </w:t>
      </w:r>
      <w:r w:rsidRPr="00020905">
        <w:rPr>
          <w:rFonts w:asciiTheme="majorHAnsi" w:hAnsiTheme="majorHAnsi" w:cs="Calibri"/>
        </w:rPr>
        <w:t>giorni lavorativi prima della data di pagamento, con</w:t>
      </w:r>
      <w:r w:rsidR="001B1BEA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 xml:space="preserve">modalità che garantiscono sicurezza e affidabilità, direttamente dai servizi 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>li competenti secondo modalità che</w:t>
      </w:r>
      <w:r w:rsidR="001B1BEA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saranno definite prima dell’avvio dell’effettivo servizio. I Tabulati informatici saranno trasmessi direttamente dell’U.O.</w:t>
      </w:r>
      <w:r w:rsidR="001B1BEA" w:rsidRPr="00020905">
        <w:rPr>
          <w:rFonts w:asciiTheme="majorHAnsi" w:hAnsiTheme="majorHAnsi" w:cs="Calibri"/>
        </w:rPr>
        <w:t xml:space="preserve"> 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 xml:space="preserve">le competente e quelli cartacei saranno a firma del responsabile dell’U.O. 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>le competente, mentre il</w:t>
      </w:r>
      <w:r w:rsidR="001B1BEA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mandato di pagamento sarà firmato nei modi sopra indicati.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I pagamenti a fronte di regolare ordinativo verranno eseguiti secondo le seguenti modalità:</w:t>
      </w:r>
    </w:p>
    <w:p w:rsidR="00584EB3" w:rsidRPr="00020905" w:rsidRDefault="00584EB3" w:rsidP="0002090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accreditamento degli stipendi sui conti correnti dei dipendenti correntisti dell’</w:t>
      </w:r>
      <w:r w:rsidR="003C13D6" w:rsidRPr="00020905">
        <w:rPr>
          <w:rFonts w:asciiTheme="majorHAnsi" w:hAnsiTheme="majorHAnsi" w:cs="Calibri"/>
        </w:rPr>
        <w:t>Istituto Cassiere</w:t>
      </w:r>
      <w:r w:rsidRPr="00020905">
        <w:rPr>
          <w:rFonts w:asciiTheme="majorHAnsi" w:hAnsiTheme="majorHAnsi" w:cs="Calibri"/>
        </w:rPr>
        <w:t xml:space="preserve"> il</w:t>
      </w:r>
      <w:r w:rsidR="00CB7805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 xml:space="preserve"> giorno del</w:t>
      </w:r>
      <w:r w:rsidR="001B1BEA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pagamento fissato dall’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>, riconoscendo agli utenti valuta in pari data;</w:t>
      </w:r>
      <w:r w:rsidR="00CB7805" w:rsidRPr="00020905">
        <w:rPr>
          <w:rFonts w:asciiTheme="majorHAnsi" w:hAnsiTheme="majorHAnsi" w:cs="Calibri"/>
        </w:rPr>
        <w:t xml:space="preserve">  </w:t>
      </w:r>
    </w:p>
    <w:p w:rsidR="00584EB3" w:rsidRPr="00020905" w:rsidRDefault="00584EB3" w:rsidP="0002090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accreditamento degli stipendi a favore di correntisti di altri Istituti il giorno di pagamento fissato dall’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>,</w:t>
      </w:r>
      <w:r w:rsidR="001B1BEA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riconoscendo agli utenti valuta in par</w:t>
      </w:r>
      <w:r w:rsidR="001B1BEA" w:rsidRPr="00020905">
        <w:rPr>
          <w:rFonts w:asciiTheme="majorHAnsi" w:hAnsiTheme="majorHAnsi" w:cs="Calibri"/>
        </w:rPr>
        <w:t>i data.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Per i pagamenti a favore dei dipendenti dell’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 xml:space="preserve">, nonché dei beneficiari che intrattengono con la stessa </w:t>
      </w:r>
      <w:r w:rsidR="0073117A" w:rsidRPr="00020905">
        <w:rPr>
          <w:rFonts w:asciiTheme="majorHAnsi" w:hAnsiTheme="majorHAnsi" w:cs="Calibri"/>
        </w:rPr>
        <w:t>Azienda</w:t>
      </w:r>
      <w:r w:rsidR="001B1BEA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un rapporto di collaborazione coordinata e continuativa o di prestazione occasionale e dei borsisti, andrà riconosciuta</w:t>
      </w:r>
      <w:r w:rsidR="001B1BEA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valuta fissa coincidente con la valuta relativa al pagamento effettuato, anche se correntisti di altri istituti di credito.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Tutte le attività sopra descritte dovranno essere svolte gratuitamente dall’</w:t>
      </w:r>
      <w:r w:rsidR="003C13D6" w:rsidRPr="00020905">
        <w:rPr>
          <w:rFonts w:asciiTheme="majorHAnsi" w:hAnsiTheme="majorHAnsi" w:cs="Calibri"/>
        </w:rPr>
        <w:t>Istituto Cassiere</w:t>
      </w:r>
      <w:r w:rsidRPr="00020905">
        <w:rPr>
          <w:rFonts w:asciiTheme="majorHAnsi" w:hAnsiTheme="majorHAnsi" w:cs="Calibri"/>
        </w:rPr>
        <w:t>. Le spese postali per la</w:t>
      </w:r>
      <w:r w:rsidR="001B1BEA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trasmissione di assegni o spese di bonifico sono a carico dell’</w:t>
      </w:r>
      <w:r w:rsidR="003C13D6" w:rsidRPr="00020905">
        <w:rPr>
          <w:rFonts w:asciiTheme="majorHAnsi" w:hAnsiTheme="majorHAnsi" w:cs="Calibri"/>
        </w:rPr>
        <w:t>Istituto Cassiere</w:t>
      </w:r>
      <w:r w:rsidRPr="00020905">
        <w:rPr>
          <w:rFonts w:asciiTheme="majorHAnsi" w:hAnsiTheme="majorHAnsi" w:cs="Calibri"/>
        </w:rPr>
        <w:t>.</w:t>
      </w:r>
    </w:p>
    <w:p w:rsidR="001B1BEA" w:rsidRPr="00020905" w:rsidRDefault="001B1BEA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</w:p>
    <w:p w:rsidR="00BE4508" w:rsidRDefault="00BE4508" w:rsidP="0002090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  <w:r w:rsidRPr="00020905">
        <w:rPr>
          <w:rFonts w:asciiTheme="majorHAnsi" w:hAnsiTheme="majorHAnsi" w:cs="Calibri-Bold"/>
          <w:b/>
          <w:bCs/>
        </w:rPr>
        <w:lastRenderedPageBreak/>
        <w:t>ARTICOLO 7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  <w:r w:rsidRPr="00020905">
        <w:rPr>
          <w:rFonts w:asciiTheme="majorHAnsi" w:hAnsiTheme="majorHAnsi" w:cs="Calibri-Bold"/>
          <w:b/>
          <w:bCs/>
        </w:rPr>
        <w:t>FIRME AUTORIZZATE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L’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 xml:space="preserve"> si impegna a comunicare preventivamente all’</w:t>
      </w:r>
      <w:r w:rsidR="003C13D6" w:rsidRPr="00020905">
        <w:rPr>
          <w:rFonts w:asciiTheme="majorHAnsi" w:hAnsiTheme="majorHAnsi" w:cs="Calibri"/>
        </w:rPr>
        <w:t>Istituto Cassiere</w:t>
      </w:r>
      <w:r w:rsidRPr="00020905">
        <w:rPr>
          <w:rFonts w:asciiTheme="majorHAnsi" w:hAnsiTheme="majorHAnsi" w:cs="Calibri"/>
        </w:rPr>
        <w:t xml:space="preserve"> le generalità delle persone autorizzate a</w:t>
      </w:r>
      <w:r w:rsidR="001B1BEA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firmare gli ordinativi di riscossione, i titoli di pagamento, gli ordinativi di accreditamento ed i ruoli, corredando tali</w:t>
      </w:r>
      <w:r w:rsidR="001B1BEA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comunicazioni con gli esemplari di firma.</w:t>
      </w:r>
    </w:p>
    <w:p w:rsidR="001B1BEA" w:rsidRPr="00020905" w:rsidRDefault="001B1BEA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  <w:r w:rsidRPr="00020905">
        <w:rPr>
          <w:rFonts w:asciiTheme="majorHAnsi" w:hAnsiTheme="majorHAnsi" w:cs="Calibri-Bold"/>
          <w:b/>
          <w:bCs/>
        </w:rPr>
        <w:t>ARTICOLO 8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  <w:r w:rsidRPr="00020905">
        <w:rPr>
          <w:rFonts w:asciiTheme="majorHAnsi" w:hAnsiTheme="majorHAnsi" w:cs="Calibri-Bold"/>
          <w:b/>
          <w:bCs/>
        </w:rPr>
        <w:t>TRASMISSIONE TITOLI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I titoli di pagamento e gli ordinativi di incasso saranno trasmessi dall’</w:t>
      </w:r>
      <w:r w:rsidR="0073117A" w:rsidRPr="00020905">
        <w:rPr>
          <w:rFonts w:asciiTheme="majorHAnsi" w:hAnsiTheme="majorHAnsi" w:cs="Calibri"/>
        </w:rPr>
        <w:t>Azienda</w:t>
      </w:r>
      <w:r w:rsidR="001B1BEA" w:rsidRPr="00020905">
        <w:rPr>
          <w:rFonts w:asciiTheme="majorHAnsi" w:hAnsiTheme="majorHAnsi" w:cs="Calibri"/>
        </w:rPr>
        <w:t xml:space="preserve"> all’</w:t>
      </w:r>
      <w:r w:rsidR="003C13D6" w:rsidRPr="00020905">
        <w:rPr>
          <w:rFonts w:asciiTheme="majorHAnsi" w:hAnsiTheme="majorHAnsi" w:cs="Calibri"/>
        </w:rPr>
        <w:t>Istituto Cassiere</w:t>
      </w:r>
      <w:r w:rsidRPr="00020905">
        <w:rPr>
          <w:rFonts w:asciiTheme="majorHAnsi" w:hAnsiTheme="majorHAnsi" w:cs="Calibri"/>
        </w:rPr>
        <w:t xml:space="preserve"> accompagnati da</w:t>
      </w:r>
      <w:r w:rsidR="001B1BEA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distinta numerata progressivamente in duplice esemplare, uno dei quali sarà restituito per ricevuta.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Contemporaneamente verrà effettuata la trasmissione dei titoli in via informatica.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Per la procedura di emissione degli ordinativi di pagamento e di incasso informatici a firma digitale l’</w:t>
      </w:r>
      <w:r w:rsidR="003C13D6" w:rsidRPr="00020905">
        <w:rPr>
          <w:rFonts w:asciiTheme="majorHAnsi" w:hAnsiTheme="majorHAnsi" w:cs="Calibri"/>
        </w:rPr>
        <w:t>Istituto Cassiere</w:t>
      </w:r>
      <w:r w:rsidR="001B1BEA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dovrà garantire l’idoneità e l’efficacia delle proprie procedure, degli strumenti informatici e dovrà garantire i relativi</w:t>
      </w:r>
      <w:r w:rsidR="001B1BEA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collegamenti con l’</w:t>
      </w:r>
      <w:r w:rsidR="0073117A" w:rsidRPr="00020905">
        <w:rPr>
          <w:rFonts w:asciiTheme="majorHAnsi" w:hAnsiTheme="majorHAnsi" w:cs="Calibri"/>
        </w:rPr>
        <w:t>Azienda</w:t>
      </w:r>
      <w:r w:rsidR="001B1BEA" w:rsidRPr="00020905">
        <w:rPr>
          <w:rFonts w:asciiTheme="majorHAnsi" w:hAnsiTheme="majorHAnsi" w:cs="Calibri"/>
        </w:rPr>
        <w:t xml:space="preserve"> a proprie spese.</w:t>
      </w:r>
    </w:p>
    <w:p w:rsidR="00315361" w:rsidRPr="00BE4508" w:rsidRDefault="00D5687E" w:rsidP="00BE450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B232D7">
        <w:rPr>
          <w:rFonts w:ascii="Cambria" w:hAnsi="Cambria" w:cstheme="majorHAnsi"/>
        </w:rPr>
        <w:t xml:space="preserve">La conservazione sostitutiva dei documenti digitali prodotti nell’ambito del servizio di tesoreria (reversali e mandati </w:t>
      </w:r>
      <w:proofErr w:type="spellStart"/>
      <w:r w:rsidRPr="00B232D7">
        <w:rPr>
          <w:rFonts w:ascii="Cambria" w:hAnsi="Cambria" w:cstheme="majorHAnsi"/>
        </w:rPr>
        <w:t>dematerializzati</w:t>
      </w:r>
      <w:proofErr w:type="spellEnd"/>
      <w:r w:rsidRPr="00B232D7">
        <w:rPr>
          <w:rFonts w:ascii="Cambria" w:hAnsi="Cambria" w:cstheme="majorHAnsi"/>
        </w:rPr>
        <w:t xml:space="preserve"> firmati digitalmente ed eventuali altri documenti firmati digitalmente), avverrà a cura </w:t>
      </w:r>
      <w:r>
        <w:rPr>
          <w:rFonts w:ascii="Cambria" w:hAnsi="Cambria" w:cstheme="majorHAnsi"/>
        </w:rPr>
        <w:t xml:space="preserve">e </w:t>
      </w:r>
      <w:r w:rsidRPr="00B232D7">
        <w:rPr>
          <w:rFonts w:ascii="Cambria" w:hAnsi="Cambria" w:cstheme="majorHAnsi"/>
        </w:rPr>
        <w:t>spese dell’Amministrazione</w:t>
      </w:r>
      <w:r w:rsidR="00584EB3" w:rsidRPr="00020905">
        <w:rPr>
          <w:rFonts w:asciiTheme="majorHAnsi" w:hAnsiTheme="majorHAnsi" w:cs="Calibri"/>
        </w:rPr>
        <w:t>.</w:t>
      </w:r>
    </w:p>
    <w:p w:rsidR="00315361" w:rsidRDefault="00315361" w:rsidP="0002090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  <w:r w:rsidRPr="00020905">
        <w:rPr>
          <w:rFonts w:asciiTheme="majorHAnsi" w:hAnsiTheme="majorHAnsi" w:cs="Calibri-Bold"/>
          <w:b/>
          <w:bCs/>
        </w:rPr>
        <w:t>ARTICOLO 9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  <w:r w:rsidRPr="00020905">
        <w:rPr>
          <w:rFonts w:asciiTheme="majorHAnsi" w:hAnsiTheme="majorHAnsi" w:cs="Calibri-Bold"/>
          <w:b/>
          <w:bCs/>
        </w:rPr>
        <w:t>LIMITI DI PAGAMENTO E ANTICIPAZIONI DI CASSA</w:t>
      </w:r>
    </w:p>
    <w:p w:rsidR="00584EB3" w:rsidRPr="00020905" w:rsidRDefault="001B1BEA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 xml:space="preserve">L’Istituto Tesoriere </w:t>
      </w:r>
      <w:r w:rsidR="00584EB3" w:rsidRPr="00020905">
        <w:rPr>
          <w:rFonts w:asciiTheme="majorHAnsi" w:hAnsiTheme="majorHAnsi" w:cs="Calibri"/>
        </w:rPr>
        <w:t>Cassiere è tenuto a dar corso ai pagamenti esclusivamente a valere sulle disponibilità speciali</w:t>
      </w:r>
      <w:r w:rsidRPr="00020905">
        <w:rPr>
          <w:rFonts w:asciiTheme="majorHAnsi" w:hAnsiTheme="majorHAnsi" w:cs="Calibri"/>
        </w:rPr>
        <w:t xml:space="preserve"> </w:t>
      </w:r>
      <w:r w:rsidR="00584EB3" w:rsidRPr="00020905">
        <w:rPr>
          <w:rFonts w:asciiTheme="majorHAnsi" w:hAnsiTheme="majorHAnsi" w:cs="Calibri"/>
        </w:rPr>
        <w:t>fruttifere e infruttifere, con le modalità contenute nel Decreto del Ministero del Tesoro 26 luglio 1985 e secondo la</w:t>
      </w:r>
      <w:r w:rsidRPr="00020905">
        <w:rPr>
          <w:rFonts w:asciiTheme="majorHAnsi" w:hAnsiTheme="majorHAnsi" w:cs="Calibri"/>
        </w:rPr>
        <w:t xml:space="preserve"> </w:t>
      </w:r>
      <w:r w:rsidR="00584EB3" w:rsidRPr="00020905">
        <w:rPr>
          <w:rFonts w:asciiTheme="majorHAnsi" w:hAnsiTheme="majorHAnsi" w:cs="Calibri"/>
        </w:rPr>
        <w:t>normativa vigente.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Ai sensi dell’art. 2 lettera g) punto 1) del D.L.vo n. 502/92 e s.m.i. e dell’art. 4, comma 4, della Legge Regionale</w:t>
      </w:r>
      <w:r w:rsidR="00305E43" w:rsidRPr="00020905">
        <w:rPr>
          <w:rFonts w:asciiTheme="majorHAnsi" w:hAnsiTheme="majorHAnsi" w:cs="Calibri"/>
        </w:rPr>
        <w:t xml:space="preserve"> n 43/1996</w:t>
      </w:r>
      <w:r w:rsidRPr="00020905">
        <w:rPr>
          <w:rFonts w:asciiTheme="majorHAnsi" w:hAnsiTheme="majorHAnsi" w:cs="Calibri"/>
        </w:rPr>
        <w:t>, in mancanza di disponibilità di cassa, l’</w:t>
      </w:r>
      <w:r w:rsidR="003C13D6" w:rsidRPr="00020905">
        <w:rPr>
          <w:rFonts w:asciiTheme="majorHAnsi" w:hAnsiTheme="majorHAnsi" w:cs="Calibri"/>
        </w:rPr>
        <w:t>Istituto Cassiere</w:t>
      </w:r>
      <w:r w:rsidRPr="00020905">
        <w:rPr>
          <w:rFonts w:asciiTheme="majorHAnsi" w:hAnsiTheme="majorHAnsi" w:cs="Calibri"/>
        </w:rPr>
        <w:t xml:space="preserve"> è tenuto ad effettuare anticipazioni</w:t>
      </w:r>
      <w:r w:rsidR="001B1BEA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ordinarie di cassa.</w:t>
      </w:r>
      <w:r w:rsidR="00315361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A tal fine l’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 xml:space="preserve"> trasmetterà all’</w:t>
      </w:r>
      <w:r w:rsidR="003C13D6" w:rsidRPr="00020905">
        <w:rPr>
          <w:rFonts w:asciiTheme="majorHAnsi" w:hAnsiTheme="majorHAnsi" w:cs="Calibri"/>
        </w:rPr>
        <w:t>Istituto Cassiere</w:t>
      </w:r>
      <w:r w:rsidRPr="00020905">
        <w:rPr>
          <w:rFonts w:asciiTheme="majorHAnsi" w:hAnsiTheme="majorHAnsi" w:cs="Calibri"/>
        </w:rPr>
        <w:t xml:space="preserve"> una dichiarazione</w:t>
      </w:r>
      <w:r w:rsidR="00F068EE" w:rsidRPr="00020905">
        <w:rPr>
          <w:rFonts w:asciiTheme="majorHAnsi" w:hAnsiTheme="majorHAnsi" w:cs="Calibri"/>
        </w:rPr>
        <w:t xml:space="preserve"> sotto forma di delibera</w:t>
      </w:r>
      <w:r w:rsidRPr="00020905">
        <w:rPr>
          <w:rFonts w:asciiTheme="majorHAnsi" w:hAnsiTheme="majorHAnsi" w:cs="Calibri"/>
        </w:rPr>
        <w:t>, sottoscritta dal Direttore Generale, contenente i</w:t>
      </w:r>
      <w:r w:rsidR="001B1BEA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dati per fissare l’importo massimo dell’anticipazione.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L’</w:t>
      </w:r>
      <w:r w:rsidR="003C13D6" w:rsidRPr="00020905">
        <w:rPr>
          <w:rFonts w:asciiTheme="majorHAnsi" w:hAnsiTheme="majorHAnsi" w:cs="Calibri"/>
        </w:rPr>
        <w:t>Istituto Cassiere</w:t>
      </w:r>
      <w:r w:rsidRPr="00020905">
        <w:rPr>
          <w:rFonts w:asciiTheme="majorHAnsi" w:hAnsiTheme="majorHAnsi" w:cs="Calibri"/>
        </w:rPr>
        <w:t xml:space="preserve"> dovrà rendere disponibile l’anticipazione richiesta nel più breve tempo possibile e, comunque, non</w:t>
      </w:r>
      <w:r w:rsidR="005702EA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oltre quindici giorni dalla data di richiesta.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L’</w:t>
      </w:r>
      <w:r w:rsidR="003C13D6" w:rsidRPr="00020905">
        <w:rPr>
          <w:rFonts w:asciiTheme="majorHAnsi" w:hAnsiTheme="majorHAnsi" w:cs="Calibri"/>
        </w:rPr>
        <w:t>Istituto Cassiere</w:t>
      </w:r>
      <w:r w:rsidRPr="00020905">
        <w:rPr>
          <w:rFonts w:asciiTheme="majorHAnsi" w:hAnsiTheme="majorHAnsi" w:cs="Calibri"/>
        </w:rPr>
        <w:t>, in situazioni di anticipazioni di cassa, si obbliga a trasmettere trimestralmente all’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 xml:space="preserve"> il</w:t>
      </w:r>
      <w:r w:rsidR="005702EA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computo analitico degli interessi passivi maturati nel trimestre. A richiesta dell’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>, l’</w:t>
      </w:r>
      <w:r w:rsidR="003C13D6" w:rsidRPr="00020905">
        <w:rPr>
          <w:rFonts w:asciiTheme="majorHAnsi" w:hAnsiTheme="majorHAnsi" w:cs="Calibri"/>
        </w:rPr>
        <w:t>Istituto Cassiere</w:t>
      </w:r>
      <w:r w:rsidRPr="00020905">
        <w:rPr>
          <w:rFonts w:asciiTheme="majorHAnsi" w:hAnsiTheme="majorHAnsi" w:cs="Calibri"/>
        </w:rPr>
        <w:t xml:space="preserve"> è obbligato</w:t>
      </w:r>
      <w:r w:rsidR="005702EA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a trasmette ogni altra specifica necessaria alla verifica del conteggio degli interessi.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Relativamente al tasso di interesse passivo sulle anticipazioni eventualmente da contrarre da parte dell’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 xml:space="preserve"> a</w:t>
      </w:r>
      <w:r w:rsidR="005702EA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norma dell’art. 4 della L.R. 34/95 e dell’art. 2 lettera g) punto 1) del D.L.vo n. 502/92 e s.m.i., lo stesso è espresso con</w:t>
      </w:r>
      <w:r w:rsidR="005702EA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riferimento all’EURIBOR 3 mesi/365 vigente tempo per tempo senza applicazione di commissioni sul massimo</w:t>
      </w:r>
      <w:r w:rsidR="005702EA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scoperto. La valuta delle anticipazioni deve essere quella di effettivo accredito sul conto dell’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 xml:space="preserve"> senza aggiunta di</w:t>
      </w:r>
      <w:r w:rsidR="005702EA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ulteriori giorni per prenotazione delle necessarie disponibilità.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Alle operazioni di addebito in sede di utilizzo dell’anticipazione, e di accredito, in sede di rientro, viene attribuita la</w:t>
      </w:r>
      <w:r w:rsidR="005702EA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valuta corrispondente alla data dell’operazione che coincide con il giorno effettivo addebito ed accredito sul conto</w:t>
      </w:r>
      <w:r w:rsidR="005702EA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dell’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>. L’</w:t>
      </w:r>
      <w:r w:rsidR="003C13D6" w:rsidRPr="00020905">
        <w:rPr>
          <w:rFonts w:asciiTheme="majorHAnsi" w:hAnsiTheme="majorHAnsi" w:cs="Calibri"/>
        </w:rPr>
        <w:t>Istituto Cassiere</w:t>
      </w:r>
      <w:r w:rsidRPr="00020905">
        <w:rPr>
          <w:rFonts w:asciiTheme="majorHAnsi" w:hAnsiTheme="majorHAnsi" w:cs="Calibri"/>
        </w:rPr>
        <w:t xml:space="preserve"> è obbligato a procedere di propria iniziativa per l’immediato rientro totale o parziale</w:t>
      </w:r>
      <w:r w:rsidR="005702EA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delle anticipazioni non appena si verifichino entrate libere da vincoli.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In caso di cessazione del servizio, l’</w:t>
      </w:r>
      <w:r w:rsidR="003C13D6" w:rsidRPr="00020905">
        <w:rPr>
          <w:rFonts w:asciiTheme="majorHAnsi" w:hAnsiTheme="majorHAnsi" w:cs="Calibri"/>
        </w:rPr>
        <w:t>Istituto Cassiere</w:t>
      </w:r>
      <w:r w:rsidRPr="00020905">
        <w:rPr>
          <w:rFonts w:asciiTheme="majorHAnsi" w:hAnsiTheme="majorHAnsi" w:cs="Calibri"/>
        </w:rPr>
        <w:t xml:space="preserve"> subentrante, all’atto dell’assunzione dell’incarico, sia in corso</w:t>
      </w:r>
      <w:r w:rsidR="005702EA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d’anno che a cavallo di diversi esercizi finanziari, è obbligato a rilevare ogni esposizione derivante dalle surriferite</w:t>
      </w:r>
      <w:r w:rsidR="005702EA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anticipazioni. Il tasso passivo di interesse da applicare dalla data di passaggio delle competenze sarà quello di</w:t>
      </w:r>
      <w:r w:rsidR="005702EA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 xml:space="preserve">aggiudicazione della nuova gara. Le anticipazioni di cassa esistenti alla </w:t>
      </w:r>
      <w:r w:rsidRPr="00020905">
        <w:rPr>
          <w:rFonts w:asciiTheme="majorHAnsi" w:hAnsiTheme="majorHAnsi" w:cs="Calibri"/>
        </w:rPr>
        <w:lastRenderedPageBreak/>
        <w:t>data di chiusura di ogni esercizio finanziario</w:t>
      </w:r>
      <w:r w:rsidR="005702EA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continueranno nell’esercizio successivo, finché non si creeranno le condizioni di cassa atte alla loro estinzione.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L’</w:t>
      </w:r>
      <w:r w:rsidR="003C13D6" w:rsidRPr="00020905">
        <w:rPr>
          <w:rFonts w:asciiTheme="majorHAnsi" w:hAnsiTheme="majorHAnsi" w:cs="Calibri"/>
        </w:rPr>
        <w:t>Istituto Cassiere</w:t>
      </w:r>
      <w:r w:rsidRPr="00020905">
        <w:rPr>
          <w:rFonts w:asciiTheme="majorHAnsi" w:hAnsiTheme="majorHAnsi" w:cs="Calibri"/>
        </w:rPr>
        <w:t xml:space="preserve"> subentra in tutti i rapporti finanziari ed in tutti gli obblighi in capo al precedente </w:t>
      </w:r>
      <w:r w:rsidR="003C13D6" w:rsidRPr="00020905">
        <w:rPr>
          <w:rFonts w:asciiTheme="majorHAnsi" w:hAnsiTheme="majorHAnsi" w:cs="Calibri"/>
        </w:rPr>
        <w:t>Istituto Cassiere</w:t>
      </w:r>
      <w:r w:rsidRPr="00020905">
        <w:rPr>
          <w:rFonts w:asciiTheme="majorHAnsi" w:hAnsiTheme="majorHAnsi" w:cs="Calibri"/>
        </w:rPr>
        <w:t xml:space="preserve"> nei</w:t>
      </w:r>
      <w:r w:rsidR="005702EA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confronti dell’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>.</w:t>
      </w:r>
    </w:p>
    <w:p w:rsidR="005702EA" w:rsidRPr="00020905" w:rsidRDefault="005702EA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  <w:r w:rsidRPr="00020905">
        <w:rPr>
          <w:rFonts w:asciiTheme="majorHAnsi" w:hAnsiTheme="majorHAnsi" w:cs="Calibri-Bold"/>
          <w:b/>
          <w:bCs/>
        </w:rPr>
        <w:t>ARTICOLO 10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  <w:r w:rsidRPr="00020905">
        <w:rPr>
          <w:rFonts w:asciiTheme="majorHAnsi" w:hAnsiTheme="majorHAnsi" w:cs="Calibri-Bold"/>
          <w:b/>
          <w:bCs/>
        </w:rPr>
        <w:t>CONTO RIASSUNTIVO DEL MOVIMENTO DI CASSA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L’</w:t>
      </w:r>
      <w:r w:rsidR="003C13D6" w:rsidRPr="00020905">
        <w:rPr>
          <w:rFonts w:asciiTheme="majorHAnsi" w:hAnsiTheme="majorHAnsi" w:cs="Calibri"/>
        </w:rPr>
        <w:t>Istituto Cassiere</w:t>
      </w:r>
      <w:r w:rsidRPr="00020905">
        <w:rPr>
          <w:rFonts w:asciiTheme="majorHAnsi" w:hAnsiTheme="majorHAnsi" w:cs="Calibri"/>
        </w:rPr>
        <w:t xml:space="preserve"> ha l’obbligo di tenere al corrente e custodire:</w:t>
      </w:r>
    </w:p>
    <w:p w:rsidR="00584EB3" w:rsidRPr="00020905" w:rsidRDefault="00584EB3" w:rsidP="0002090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il conto riassuntivo del movimento di cassa, costituito dal norma</w:t>
      </w:r>
      <w:r w:rsidR="005702EA" w:rsidRPr="00020905">
        <w:rPr>
          <w:rFonts w:asciiTheme="majorHAnsi" w:hAnsiTheme="majorHAnsi" w:cs="Calibri"/>
        </w:rPr>
        <w:t>le partitario di conto corrente</w:t>
      </w:r>
      <w:r w:rsidR="00CB7805" w:rsidRPr="00020905">
        <w:rPr>
          <w:rFonts w:asciiTheme="majorHAnsi" w:hAnsiTheme="majorHAnsi" w:cs="Calibri"/>
        </w:rPr>
        <w:t xml:space="preserve"> </w:t>
      </w:r>
      <w:r w:rsidR="005702EA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ordinario e</w:t>
      </w:r>
      <w:r w:rsidR="005702EA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comprensivo delle operazioni in conto sospesi;</w:t>
      </w:r>
    </w:p>
    <w:p w:rsidR="003C2442" w:rsidRPr="00BE4508" w:rsidRDefault="00584EB3" w:rsidP="00BE450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il bollettario delle riscossioni.</w:t>
      </w:r>
    </w:p>
    <w:p w:rsidR="003C2442" w:rsidRDefault="003C2442" w:rsidP="0002090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  <w:r w:rsidRPr="00020905">
        <w:rPr>
          <w:rFonts w:asciiTheme="majorHAnsi" w:hAnsiTheme="majorHAnsi" w:cs="Calibri-Bold"/>
          <w:b/>
          <w:bCs/>
        </w:rPr>
        <w:t>ARTICOLO 11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  <w:r w:rsidRPr="00020905">
        <w:rPr>
          <w:rFonts w:asciiTheme="majorHAnsi" w:hAnsiTheme="majorHAnsi" w:cs="Calibri-Bold"/>
          <w:b/>
          <w:bCs/>
        </w:rPr>
        <w:t>SERVIZI DI CASSA INTERNA</w:t>
      </w:r>
    </w:p>
    <w:p w:rsidR="00584EB3" w:rsidRPr="00020905" w:rsidRDefault="006931DB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Per la gestione del fondo</w:t>
      </w:r>
      <w:r w:rsidR="00584EB3" w:rsidRPr="00020905">
        <w:rPr>
          <w:rFonts w:asciiTheme="majorHAnsi" w:hAnsiTheme="majorHAnsi" w:cs="Calibri"/>
        </w:rPr>
        <w:t xml:space="preserve"> di cassa interna </w:t>
      </w:r>
      <w:r w:rsidR="005702EA" w:rsidRPr="00020905">
        <w:rPr>
          <w:rFonts w:asciiTheme="majorHAnsi" w:hAnsiTheme="majorHAnsi" w:cs="Calibri"/>
        </w:rPr>
        <w:t>(</w:t>
      </w:r>
      <w:r w:rsidR="00584EB3" w:rsidRPr="00020905">
        <w:rPr>
          <w:rFonts w:asciiTheme="majorHAnsi" w:hAnsiTheme="majorHAnsi" w:cs="Calibri"/>
        </w:rPr>
        <w:t>economale</w:t>
      </w:r>
      <w:r w:rsidR="005702EA" w:rsidRPr="00020905">
        <w:rPr>
          <w:rFonts w:asciiTheme="majorHAnsi" w:hAnsiTheme="majorHAnsi" w:cs="Calibri"/>
        </w:rPr>
        <w:t>)</w:t>
      </w:r>
      <w:r w:rsidR="00584EB3" w:rsidRPr="00020905">
        <w:rPr>
          <w:rFonts w:asciiTheme="majorHAnsi" w:hAnsiTheme="majorHAnsi" w:cs="Calibri"/>
        </w:rPr>
        <w:t xml:space="preserve"> p</w:t>
      </w:r>
      <w:r w:rsidRPr="00020905">
        <w:rPr>
          <w:rFonts w:asciiTheme="majorHAnsi" w:hAnsiTheme="majorHAnsi" w:cs="Calibri"/>
        </w:rPr>
        <w:t>uò</w:t>
      </w:r>
      <w:r w:rsidR="00584EB3" w:rsidRPr="00020905">
        <w:rPr>
          <w:rFonts w:asciiTheme="majorHAnsi" w:hAnsiTheme="majorHAnsi" w:cs="Calibri"/>
        </w:rPr>
        <w:t xml:space="preserve"> essere apert</w:t>
      </w:r>
      <w:r w:rsidRPr="00020905">
        <w:rPr>
          <w:rFonts w:asciiTheme="majorHAnsi" w:hAnsiTheme="majorHAnsi" w:cs="Calibri"/>
        </w:rPr>
        <w:t>o</w:t>
      </w:r>
      <w:r w:rsidR="00584EB3" w:rsidRPr="00020905">
        <w:rPr>
          <w:rFonts w:asciiTheme="majorHAnsi" w:hAnsiTheme="majorHAnsi" w:cs="Calibri"/>
        </w:rPr>
        <w:t xml:space="preserve"> apposit</w:t>
      </w:r>
      <w:r w:rsidRPr="00020905">
        <w:rPr>
          <w:rFonts w:asciiTheme="majorHAnsi" w:hAnsiTheme="majorHAnsi" w:cs="Calibri"/>
        </w:rPr>
        <w:t xml:space="preserve">o conto corrente </w:t>
      </w:r>
      <w:r w:rsidR="00584EB3" w:rsidRPr="00020905">
        <w:rPr>
          <w:rFonts w:asciiTheme="majorHAnsi" w:hAnsiTheme="majorHAnsi" w:cs="Calibri"/>
        </w:rPr>
        <w:t>presso l’</w:t>
      </w:r>
      <w:r w:rsidR="003C13D6" w:rsidRPr="00020905">
        <w:rPr>
          <w:rFonts w:asciiTheme="majorHAnsi" w:hAnsiTheme="majorHAnsi" w:cs="Calibri"/>
        </w:rPr>
        <w:t>Istituto Cassiere</w:t>
      </w:r>
      <w:r w:rsidRPr="00020905">
        <w:rPr>
          <w:rFonts w:asciiTheme="majorHAnsi" w:hAnsiTheme="majorHAnsi" w:cs="Calibri"/>
        </w:rPr>
        <w:t>, la tenuta di tale</w:t>
      </w:r>
      <w:r w:rsidR="00584EB3" w:rsidRPr="00020905">
        <w:rPr>
          <w:rFonts w:asciiTheme="majorHAnsi" w:hAnsiTheme="majorHAnsi" w:cs="Calibri"/>
        </w:rPr>
        <w:t xml:space="preserve"> </w:t>
      </w:r>
      <w:proofErr w:type="spellStart"/>
      <w:r w:rsidR="00584EB3" w:rsidRPr="00020905">
        <w:rPr>
          <w:rFonts w:asciiTheme="majorHAnsi" w:hAnsiTheme="majorHAnsi" w:cs="Calibri"/>
        </w:rPr>
        <w:t>C.C.B.</w:t>
      </w:r>
      <w:proofErr w:type="spellEnd"/>
      <w:r w:rsidR="00584EB3" w:rsidRPr="00020905">
        <w:rPr>
          <w:rFonts w:asciiTheme="majorHAnsi" w:hAnsiTheme="majorHAnsi" w:cs="Calibri"/>
        </w:rPr>
        <w:t xml:space="preserve"> è completamente gratuita e rientra nel</w:t>
      </w:r>
      <w:r w:rsidR="005702EA" w:rsidRPr="00020905">
        <w:rPr>
          <w:rFonts w:asciiTheme="majorHAnsi" w:hAnsiTheme="majorHAnsi" w:cs="Calibri"/>
        </w:rPr>
        <w:t xml:space="preserve">lo </w:t>
      </w:r>
      <w:r w:rsidR="00584EB3" w:rsidRPr="00020905">
        <w:rPr>
          <w:rFonts w:asciiTheme="majorHAnsi" w:hAnsiTheme="majorHAnsi" w:cs="Calibri"/>
        </w:rPr>
        <w:t>svolgimento del servizio.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Le somme ivi depositate saranno prelevat</w:t>
      </w:r>
      <w:r w:rsidR="005702EA" w:rsidRPr="00020905">
        <w:rPr>
          <w:rFonts w:asciiTheme="majorHAnsi" w:hAnsiTheme="majorHAnsi" w:cs="Calibri"/>
        </w:rPr>
        <w:t>e ed utilizzate dal</w:t>
      </w:r>
      <w:r w:rsidR="006931DB" w:rsidRPr="00020905">
        <w:rPr>
          <w:rFonts w:asciiTheme="majorHAnsi" w:hAnsiTheme="majorHAnsi" w:cs="Calibri"/>
        </w:rPr>
        <w:t>l’Economo</w:t>
      </w:r>
      <w:r w:rsidRPr="00020905">
        <w:rPr>
          <w:rFonts w:asciiTheme="majorHAnsi" w:hAnsiTheme="majorHAnsi" w:cs="Calibri"/>
        </w:rPr>
        <w:t xml:space="preserve"> 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>l</w:t>
      </w:r>
      <w:r w:rsidR="005702EA" w:rsidRPr="00020905">
        <w:rPr>
          <w:rFonts w:asciiTheme="majorHAnsi" w:hAnsiTheme="majorHAnsi" w:cs="Calibri"/>
        </w:rPr>
        <w:t>e</w:t>
      </w:r>
      <w:r w:rsidRPr="00020905">
        <w:rPr>
          <w:rFonts w:asciiTheme="majorHAnsi" w:hAnsiTheme="majorHAnsi" w:cs="Calibri"/>
        </w:rPr>
        <w:t xml:space="preserve"> anche con l’utilizzo di bancomat, carte di</w:t>
      </w:r>
      <w:r w:rsidR="005702EA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credito e cart</w:t>
      </w:r>
      <w:r w:rsidR="005702EA" w:rsidRPr="00020905">
        <w:rPr>
          <w:rFonts w:asciiTheme="majorHAnsi" w:hAnsiTheme="majorHAnsi" w:cs="Calibri"/>
        </w:rPr>
        <w:t>e prepagate ricaricabili a lui</w:t>
      </w:r>
      <w:r w:rsidRPr="00020905">
        <w:rPr>
          <w:rFonts w:asciiTheme="majorHAnsi" w:hAnsiTheme="majorHAnsi" w:cs="Calibri"/>
        </w:rPr>
        <w:t xml:space="preserve"> intestate</w:t>
      </w:r>
      <w:r w:rsidR="005702EA" w:rsidRPr="00020905">
        <w:rPr>
          <w:rFonts w:asciiTheme="majorHAnsi" w:hAnsiTheme="majorHAnsi" w:cs="Calibri"/>
        </w:rPr>
        <w:t>. N</w:t>
      </w:r>
      <w:r w:rsidRPr="00020905">
        <w:rPr>
          <w:rFonts w:asciiTheme="majorHAnsi" w:hAnsiTheme="majorHAnsi" w:cs="Calibri"/>
        </w:rPr>
        <w:t>essuna commissione è addebitabile per prelievi o versamenti su</w:t>
      </w:r>
      <w:r w:rsidR="005702EA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detti conti. L’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 xml:space="preserve"> si fa obbligo di trasmettere i nominativi e gli esemplari di firma del personale autorizzato, con</w:t>
      </w:r>
      <w:r w:rsidR="005702EA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apposito atto deliberativo, a svolgere la funzione di cass</w:t>
      </w:r>
      <w:r w:rsidR="005702EA" w:rsidRPr="00020905">
        <w:rPr>
          <w:rFonts w:asciiTheme="majorHAnsi" w:hAnsiTheme="majorHAnsi" w:cs="Calibri"/>
        </w:rPr>
        <w:t>iere interno per la gestione del</w:t>
      </w:r>
      <w:r w:rsidRPr="00020905">
        <w:rPr>
          <w:rFonts w:asciiTheme="majorHAnsi" w:hAnsiTheme="majorHAnsi" w:cs="Calibri"/>
        </w:rPr>
        <w:t xml:space="preserve"> fond</w:t>
      </w:r>
      <w:r w:rsidR="005702EA" w:rsidRPr="00020905">
        <w:rPr>
          <w:rFonts w:asciiTheme="majorHAnsi" w:hAnsiTheme="majorHAnsi" w:cs="Calibri"/>
        </w:rPr>
        <w:t>o economale</w:t>
      </w:r>
      <w:r w:rsidRPr="00020905">
        <w:rPr>
          <w:rFonts w:asciiTheme="majorHAnsi" w:hAnsiTheme="majorHAnsi" w:cs="Calibri"/>
        </w:rPr>
        <w:t>.</w:t>
      </w:r>
    </w:p>
    <w:p w:rsidR="005702EA" w:rsidRPr="00020905" w:rsidRDefault="005702EA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  <w:r w:rsidRPr="00020905">
        <w:rPr>
          <w:rFonts w:asciiTheme="majorHAnsi" w:hAnsiTheme="majorHAnsi" w:cs="Calibri-Bold"/>
          <w:b/>
          <w:bCs/>
        </w:rPr>
        <w:t>ARTICOLO 12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  <w:r w:rsidRPr="00020905">
        <w:rPr>
          <w:rFonts w:asciiTheme="majorHAnsi" w:hAnsiTheme="majorHAnsi" w:cs="Calibri-Bold"/>
          <w:b/>
          <w:bCs/>
        </w:rPr>
        <w:t>COMUNICAZIONI PERIODICHE, CHIUSURA DEI CONTI E RECLAMI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 xml:space="preserve">Alla fine di ogni </w:t>
      </w:r>
      <w:r w:rsidR="00955E75" w:rsidRPr="00020905">
        <w:rPr>
          <w:rFonts w:asciiTheme="majorHAnsi" w:hAnsiTheme="majorHAnsi" w:cs="Calibri"/>
        </w:rPr>
        <w:t>giornata</w:t>
      </w:r>
      <w:r w:rsidRPr="00020905">
        <w:rPr>
          <w:rFonts w:asciiTheme="majorHAnsi" w:hAnsiTheme="majorHAnsi" w:cs="Calibri"/>
        </w:rPr>
        <w:t xml:space="preserve"> l’</w:t>
      </w:r>
      <w:r w:rsidR="003C13D6" w:rsidRPr="00020905">
        <w:rPr>
          <w:rFonts w:asciiTheme="majorHAnsi" w:hAnsiTheme="majorHAnsi" w:cs="Calibri"/>
        </w:rPr>
        <w:t>Istituto Cassiere</w:t>
      </w:r>
      <w:r w:rsidRPr="00020905">
        <w:rPr>
          <w:rFonts w:asciiTheme="majorHAnsi" w:hAnsiTheme="majorHAnsi" w:cs="Calibri"/>
        </w:rPr>
        <w:t xml:space="preserve"> trasmetterà all’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>:</w:t>
      </w:r>
    </w:p>
    <w:p w:rsidR="00584EB3" w:rsidRPr="00020905" w:rsidRDefault="00584EB3" w:rsidP="0002090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la situazione analitica di cassa aggiornata, distinta per ogni conto di contabilità speciale, e l’elenco delle operazioni</w:t>
      </w:r>
      <w:r w:rsidR="00955E75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in sospeso. La situazione di cassa verrà trasmessa su supporto o collegamento informatico. A tale scopo l’</w:t>
      </w:r>
      <w:r w:rsidR="003C13D6" w:rsidRPr="00020905">
        <w:rPr>
          <w:rFonts w:asciiTheme="majorHAnsi" w:hAnsiTheme="majorHAnsi" w:cs="Calibri"/>
        </w:rPr>
        <w:t>Istituto Cassiere</w:t>
      </w:r>
      <w:r w:rsidRPr="00020905">
        <w:rPr>
          <w:rFonts w:asciiTheme="majorHAnsi" w:hAnsiTheme="majorHAnsi" w:cs="Calibri"/>
        </w:rPr>
        <w:t xml:space="preserve"> provvederà, a proprie spese, ad effettuare i necessari raccordi tra il proprio servizio informatico e la</w:t>
      </w:r>
      <w:r w:rsidR="00955E75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procedura automatizzata di contabilità in uso presso l’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>;</w:t>
      </w:r>
      <w:r w:rsidR="00CB7805" w:rsidRPr="00020905">
        <w:rPr>
          <w:rFonts w:asciiTheme="majorHAnsi" w:hAnsiTheme="majorHAnsi" w:cs="Calibri"/>
        </w:rPr>
        <w:t xml:space="preserve"> </w:t>
      </w:r>
    </w:p>
    <w:p w:rsidR="00584EB3" w:rsidRPr="00020905" w:rsidRDefault="00584EB3" w:rsidP="0002090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una copia dell’apposito tabulato per le contabilità speciali, consegnato dalla Sezione di Tesoreria Provinciale dello</w:t>
      </w:r>
      <w:r w:rsidR="00955E75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Stato, contenente i saldi riferiti alla giornata lavorativa precedente nonché le informazioni sulle operazioni di</w:t>
      </w:r>
      <w:r w:rsidR="00955E75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versamento effettuate direttamente dalla Sezione medesima.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Settimanalmente il Cassiere trasmetterà, con apposito elenco in doppio esemplare, gli ordinativi di riscossione e gli</w:t>
      </w:r>
      <w:r w:rsidR="00955E75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ordinativi di pagamento eseguiti, quiet</w:t>
      </w:r>
      <w:r w:rsidR="00955E75" w:rsidRPr="00020905">
        <w:rPr>
          <w:rFonts w:asciiTheme="majorHAnsi" w:hAnsiTheme="majorHAnsi" w:cs="Calibri"/>
        </w:rPr>
        <w:t>anzati, documentati ed annotati</w:t>
      </w:r>
      <w:r w:rsidRPr="00020905">
        <w:rPr>
          <w:rFonts w:asciiTheme="majorHAnsi" w:hAnsiTheme="majorHAnsi" w:cs="Calibri"/>
        </w:rPr>
        <w:t>.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Copia del succitato elenco, firmato per ricevuta dal responsabile dell’U.O. Economico‐Finanziaria o da un suo delegato,</w:t>
      </w:r>
      <w:r w:rsidR="00955E75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sarà restituito all’</w:t>
      </w:r>
      <w:r w:rsidR="003C13D6" w:rsidRPr="00020905">
        <w:rPr>
          <w:rFonts w:asciiTheme="majorHAnsi" w:hAnsiTheme="majorHAnsi" w:cs="Calibri"/>
        </w:rPr>
        <w:t>Istituto Cassiere</w:t>
      </w:r>
      <w:r w:rsidRPr="00020905">
        <w:rPr>
          <w:rFonts w:asciiTheme="majorHAnsi" w:hAnsiTheme="majorHAnsi" w:cs="Calibri"/>
        </w:rPr>
        <w:t>. Gli ordinativi di pagamento collettivi e quelli riguardanti pagamenti da eseguirsi</w:t>
      </w:r>
      <w:r w:rsidR="00955E75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fuori piazza saranno restituiti all’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 xml:space="preserve"> dopo la loro totale estinzione. Sarà, altresì, trasmesso l’elenco dei documenti</w:t>
      </w:r>
      <w:r w:rsidR="00955E75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non ancora estinti.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A chiusura annuale l’</w:t>
      </w:r>
      <w:r w:rsidR="003C13D6" w:rsidRPr="00020905">
        <w:rPr>
          <w:rFonts w:asciiTheme="majorHAnsi" w:hAnsiTheme="majorHAnsi" w:cs="Calibri"/>
        </w:rPr>
        <w:t>Istituto Cassiere</w:t>
      </w:r>
      <w:r w:rsidRPr="00020905">
        <w:rPr>
          <w:rFonts w:asciiTheme="majorHAnsi" w:hAnsiTheme="majorHAnsi" w:cs="Calibri"/>
        </w:rPr>
        <w:t xml:space="preserve"> trasmetterà l’estratto conto per capitali ed interessi e restituirà gli ordinativi</w:t>
      </w:r>
      <w:r w:rsidR="00955E75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ineseguiti.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Alla fine di ciascun trimestre, l’</w:t>
      </w:r>
      <w:r w:rsidR="003C13D6" w:rsidRPr="00020905">
        <w:rPr>
          <w:rFonts w:asciiTheme="majorHAnsi" w:hAnsiTheme="majorHAnsi" w:cs="Calibri"/>
        </w:rPr>
        <w:t>Istituto Cassiere</w:t>
      </w:r>
      <w:r w:rsidRPr="00020905">
        <w:rPr>
          <w:rFonts w:asciiTheme="majorHAnsi" w:hAnsiTheme="majorHAnsi" w:cs="Calibri"/>
        </w:rPr>
        <w:t xml:space="preserve"> dovrà trasmettere all’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>, alle date suindicate e</w:t>
      </w:r>
      <w:r w:rsidR="00955E75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comunque non oltre un mese da esse, l’estratto analitico regolato per capitali ed interessi, sia attivi che passivi.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L’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 xml:space="preserve"> si obbliga a verificare gli estratti conto trasmessi e a darne benestare oppure a segnalare tempestivamente</w:t>
      </w:r>
      <w:r w:rsidR="00955E75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le discordanze eventualmente rilevate.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Alla fine dell’esercizio e, comunque, non oltre il 31 gennaio dell’esercizio successivo, l’</w:t>
      </w:r>
      <w:r w:rsidR="003C13D6" w:rsidRPr="00020905">
        <w:rPr>
          <w:rFonts w:asciiTheme="majorHAnsi" w:hAnsiTheme="majorHAnsi" w:cs="Calibri"/>
        </w:rPr>
        <w:t>Istituto Cassiere</w:t>
      </w:r>
      <w:r w:rsidRPr="00020905">
        <w:rPr>
          <w:rFonts w:asciiTheme="majorHAnsi" w:hAnsiTheme="majorHAnsi" w:cs="Calibri"/>
        </w:rPr>
        <w:t xml:space="preserve"> renderà</w:t>
      </w:r>
      <w:r w:rsidR="00955E75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all’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 xml:space="preserve"> il proprio conto riassuntivo, mettendo in evidenza per ciascun conto di cassa:</w:t>
      </w:r>
    </w:p>
    <w:p w:rsidR="00584EB3" w:rsidRPr="00020905" w:rsidRDefault="00584EB3" w:rsidP="0002090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la giacenza di cassa o l’eventuale credito del cassiere per deficit di cassa all’inizio dell’esercizio;</w:t>
      </w:r>
    </w:p>
    <w:p w:rsidR="00584EB3" w:rsidRPr="00020905" w:rsidRDefault="00584EB3" w:rsidP="0002090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lastRenderedPageBreak/>
        <w:t>le riscossioni effettuate nell’esercizio;</w:t>
      </w:r>
    </w:p>
    <w:p w:rsidR="00584EB3" w:rsidRPr="00020905" w:rsidRDefault="00584EB3" w:rsidP="0002090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i pagamenti effettuati nell’esercizio;</w:t>
      </w:r>
    </w:p>
    <w:p w:rsidR="00584EB3" w:rsidRPr="00020905" w:rsidRDefault="00584EB3" w:rsidP="0002090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la giacenza di cassa o l’eventuale credito del cassiere per deficit di cassa alla fine dell’esercizio.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Al conto riassuntivo verranno allegate le matrici dei bollettari di riscossione.</w:t>
      </w:r>
    </w:p>
    <w:p w:rsidR="008B22FC" w:rsidRDefault="008B22FC" w:rsidP="00BE45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"/>
          <w:b/>
          <w:bCs/>
        </w:rPr>
      </w:pP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  <w:r w:rsidRPr="00020905">
        <w:rPr>
          <w:rFonts w:asciiTheme="majorHAnsi" w:hAnsiTheme="majorHAnsi" w:cs="Calibri-Bold"/>
          <w:b/>
          <w:bCs/>
        </w:rPr>
        <w:t>ARTICOLO 13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  <w:r w:rsidRPr="00020905">
        <w:rPr>
          <w:rFonts w:asciiTheme="majorHAnsi" w:hAnsiTheme="majorHAnsi" w:cs="Calibri-Bold"/>
          <w:b/>
          <w:bCs/>
        </w:rPr>
        <w:t>RACCORDO RECIPROCO DELLA CONTABILITÀ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L’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 xml:space="preserve"> consente che l’</w:t>
      </w:r>
      <w:r w:rsidR="003C13D6" w:rsidRPr="00020905">
        <w:rPr>
          <w:rFonts w:asciiTheme="majorHAnsi" w:hAnsiTheme="majorHAnsi" w:cs="Calibri"/>
        </w:rPr>
        <w:t>Istituto Cassiere</w:t>
      </w:r>
      <w:r w:rsidRPr="00020905">
        <w:rPr>
          <w:rFonts w:asciiTheme="majorHAnsi" w:hAnsiTheme="majorHAnsi" w:cs="Calibri"/>
        </w:rPr>
        <w:t xml:space="preserve"> proceda periodicamente al raccordo delle risultanze della propria contabilità</w:t>
      </w:r>
      <w:r w:rsidR="00955E75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con quelle della contabilità dell’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 xml:space="preserve"> medesima.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Trimestralmente, o comunque su richiesta dell’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>, il Cassiere procede al raccordo della propria contabilità con</w:t>
      </w:r>
      <w:r w:rsidR="00955E75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quella dell’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 xml:space="preserve"> medesima, compresa quella iscritta nelle contabilità speciali.</w:t>
      </w:r>
    </w:p>
    <w:p w:rsidR="00690C97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Una copia dei predetti quadri di raccordo, nonché l’elenco degli ordinativi ineseguiti, saranno inviati all’ U.O.</w:t>
      </w:r>
      <w:r w:rsidR="00955E75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Economico‐Finanziaria dell’</w:t>
      </w:r>
      <w:r w:rsidR="0073117A" w:rsidRPr="00020905">
        <w:rPr>
          <w:rFonts w:asciiTheme="majorHAnsi" w:hAnsiTheme="majorHAnsi" w:cs="Calibri"/>
        </w:rPr>
        <w:t>Azienda</w:t>
      </w:r>
      <w:r w:rsidR="00955E75" w:rsidRPr="00020905">
        <w:rPr>
          <w:rFonts w:asciiTheme="majorHAnsi" w:hAnsiTheme="majorHAnsi" w:cs="Calibri"/>
        </w:rPr>
        <w:t>, preferibilmente</w:t>
      </w:r>
      <w:r w:rsidR="003C13D6" w:rsidRPr="00020905">
        <w:rPr>
          <w:rFonts w:asciiTheme="majorHAnsi" w:hAnsiTheme="majorHAnsi" w:cs="Calibri"/>
        </w:rPr>
        <w:t>,</w:t>
      </w:r>
      <w:r w:rsidR="00955E75" w:rsidRPr="00020905">
        <w:rPr>
          <w:rFonts w:asciiTheme="majorHAnsi" w:hAnsiTheme="majorHAnsi" w:cs="Calibri"/>
        </w:rPr>
        <w:t xml:space="preserve"> </w:t>
      </w:r>
      <w:r w:rsidR="003C13D6" w:rsidRPr="00020905">
        <w:rPr>
          <w:rFonts w:asciiTheme="majorHAnsi" w:hAnsiTheme="majorHAnsi" w:cs="Calibri"/>
        </w:rPr>
        <w:t>con Posta Elettronica Certificata o</w:t>
      </w:r>
      <w:r w:rsidRPr="00020905">
        <w:rPr>
          <w:rFonts w:asciiTheme="majorHAnsi" w:hAnsiTheme="majorHAnsi" w:cs="Calibri"/>
        </w:rPr>
        <w:t xml:space="preserve"> in plico raccomandato.</w:t>
      </w:r>
      <w:r w:rsidR="00315361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La stessa U.O. dovrà darne benestare all’</w:t>
      </w:r>
      <w:r w:rsidR="003C13D6" w:rsidRPr="00020905">
        <w:rPr>
          <w:rFonts w:asciiTheme="majorHAnsi" w:hAnsiTheme="majorHAnsi" w:cs="Calibri"/>
        </w:rPr>
        <w:t>Istituto Cassiere</w:t>
      </w:r>
      <w:r w:rsidRPr="00020905">
        <w:rPr>
          <w:rFonts w:asciiTheme="majorHAnsi" w:hAnsiTheme="majorHAnsi" w:cs="Calibri"/>
        </w:rPr>
        <w:t xml:space="preserve"> oppure segnalare le discordanze eventualmente rilevate.</w:t>
      </w:r>
      <w:r w:rsidR="00315361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Al fine dei suddetti raccordi si provvederà successivamente a stabilire norme atte a consentire l’utilizzazione dei</w:t>
      </w:r>
      <w:r w:rsidR="003C13D6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rispettivi sistemi informativi.</w:t>
      </w:r>
    </w:p>
    <w:p w:rsidR="006931DB" w:rsidRPr="00020905" w:rsidRDefault="006931DB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  <w:r w:rsidRPr="00020905">
        <w:rPr>
          <w:rFonts w:asciiTheme="majorHAnsi" w:hAnsiTheme="majorHAnsi" w:cs="Calibri-Bold"/>
          <w:b/>
          <w:bCs/>
        </w:rPr>
        <w:t>ARTICOLO 14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  <w:r w:rsidRPr="00020905">
        <w:rPr>
          <w:rFonts w:asciiTheme="majorHAnsi" w:hAnsiTheme="majorHAnsi" w:cs="Calibri-Bold"/>
          <w:b/>
          <w:bCs/>
        </w:rPr>
        <w:t>FLUSSI DI CASSA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L’</w:t>
      </w:r>
      <w:r w:rsidR="003C13D6" w:rsidRPr="00020905">
        <w:rPr>
          <w:rFonts w:asciiTheme="majorHAnsi" w:hAnsiTheme="majorHAnsi" w:cs="Calibri"/>
        </w:rPr>
        <w:t>Istituto Cassiere</w:t>
      </w:r>
      <w:r w:rsidRPr="00020905">
        <w:rPr>
          <w:rFonts w:asciiTheme="majorHAnsi" w:hAnsiTheme="majorHAnsi" w:cs="Calibri"/>
        </w:rPr>
        <w:t xml:space="preserve"> si obbliga a svolgere, a proprie spese, tutte le attività inerenti la trasmissione dei flussi informativi</w:t>
      </w:r>
      <w:r w:rsidR="003C13D6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SIOPE così come regolamentati con Decreto 05/03/2007 emanato in attuazione della legge 27 dicembre 2002 n. 289</w:t>
      </w:r>
      <w:r w:rsidR="003C13D6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art. 1 comma 97 e legge 30/12/2004 n. 311, nonché di eventuali altre successive disposizioni che dovessero</w:t>
      </w:r>
      <w:r w:rsidR="003C13D6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intervenire in materia di flussi informativi.</w:t>
      </w:r>
    </w:p>
    <w:p w:rsidR="003C13D6" w:rsidRPr="00020905" w:rsidRDefault="003C13D6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  <w:r w:rsidRPr="00020905">
        <w:rPr>
          <w:rFonts w:asciiTheme="majorHAnsi" w:hAnsiTheme="majorHAnsi" w:cs="Calibri-Bold"/>
          <w:b/>
          <w:bCs/>
        </w:rPr>
        <w:t>ARTICOLO 15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  <w:r w:rsidRPr="00020905">
        <w:rPr>
          <w:rFonts w:asciiTheme="majorHAnsi" w:hAnsiTheme="majorHAnsi" w:cs="Calibri-Bold"/>
          <w:b/>
          <w:bCs/>
        </w:rPr>
        <w:t>CLAUSOLE NULLE E COMPOSIZIONE DELLE CONTROVERSIE</w:t>
      </w:r>
    </w:p>
    <w:p w:rsidR="00AA2A80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Ai sensi della legge 10/02/1992, n. 154, si specifica che le clausole di rinvio agli usi sono nulle e si considerano non</w:t>
      </w:r>
      <w:r w:rsidR="003C13D6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apposte; le clausole che prevedono tassi, prezzi e condizioni più sfavorevoli per i clienti di quelli resi pubblici sono</w:t>
      </w:r>
      <w:r w:rsidR="003C13D6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nulle.</w:t>
      </w:r>
      <w:r w:rsidR="00315361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In caso di contestazione nella interpretazione e nella applicazione del presente Capitolato, le eventuali controversie</w:t>
      </w:r>
      <w:r w:rsidR="003C13D6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saranno rimesse, a norma degli artt. 806 e seguenti del Codice Procedura Civile, alla decisione di un Collegio arbitrale</w:t>
      </w:r>
      <w:r w:rsidR="003C13D6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composto da un rappresentante per ciascuna parte contraente e da un Presidente scelto di comune intesa tra le parti</w:t>
      </w:r>
      <w:r w:rsidR="003C13D6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 xml:space="preserve">o, in caso di disaccordo, dal Presidente del Tribunale di </w:t>
      </w:r>
      <w:r w:rsidR="003C13D6" w:rsidRPr="00020905">
        <w:rPr>
          <w:rFonts w:asciiTheme="majorHAnsi" w:hAnsiTheme="majorHAnsi" w:cs="Calibri"/>
        </w:rPr>
        <w:t>Catanzaro</w:t>
      </w:r>
      <w:r w:rsidRPr="00020905">
        <w:rPr>
          <w:rFonts w:asciiTheme="majorHAnsi" w:hAnsiTheme="majorHAnsi" w:cs="Calibri"/>
        </w:rPr>
        <w:t>.</w:t>
      </w:r>
    </w:p>
    <w:p w:rsidR="00315361" w:rsidRDefault="00315361" w:rsidP="0002090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  <w:r w:rsidRPr="00020905">
        <w:rPr>
          <w:rFonts w:asciiTheme="majorHAnsi" w:hAnsiTheme="majorHAnsi" w:cs="Calibri-Bold"/>
          <w:b/>
          <w:bCs/>
        </w:rPr>
        <w:t>ARTICOLO 16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  <w:r w:rsidRPr="00020905">
        <w:rPr>
          <w:rFonts w:asciiTheme="majorHAnsi" w:hAnsiTheme="majorHAnsi" w:cs="Calibri-Bold"/>
          <w:b/>
          <w:bCs/>
        </w:rPr>
        <w:t>QUALIFICAZIONE DEL SERVIZIO</w:t>
      </w:r>
    </w:p>
    <w:p w:rsidR="003C13D6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Il servizio in oggetto viene qualificato di “Pubblica Utilità”. Per nessuna ragione potrà essere soppresso o eseguito solo</w:t>
      </w:r>
      <w:r w:rsidR="003C13D6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in parte. Verificandosi scioperi, l’appaltatore garantirà attraverso opportuni accordi con le OO.SS. la continuità del</w:t>
      </w:r>
      <w:r w:rsidR="003C13D6" w:rsidRPr="00020905">
        <w:rPr>
          <w:rFonts w:asciiTheme="majorHAnsi" w:hAnsiTheme="majorHAnsi" w:cs="Calibri"/>
        </w:rPr>
        <w:t xml:space="preserve"> </w:t>
      </w:r>
      <w:r w:rsidRPr="00020905">
        <w:rPr>
          <w:rFonts w:asciiTheme="majorHAnsi" w:hAnsiTheme="majorHAnsi" w:cs="Calibri"/>
        </w:rPr>
        <w:t>servizio.</w:t>
      </w:r>
    </w:p>
    <w:p w:rsidR="00BE4508" w:rsidRDefault="00BE4508" w:rsidP="0002090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  <w:r w:rsidRPr="00020905">
        <w:rPr>
          <w:rFonts w:asciiTheme="majorHAnsi" w:hAnsiTheme="majorHAnsi" w:cs="Calibri-Bold"/>
          <w:b/>
          <w:bCs/>
        </w:rPr>
        <w:t>ARTICOLO 17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  <w:r w:rsidRPr="00020905">
        <w:rPr>
          <w:rFonts w:asciiTheme="majorHAnsi" w:hAnsiTheme="majorHAnsi" w:cs="Calibri-Bold"/>
          <w:b/>
          <w:bCs/>
        </w:rPr>
        <w:t>DATI PER LA FORMULAZIONE DELL’OFFERTA</w:t>
      </w:r>
    </w:p>
    <w:p w:rsidR="00584EB3" w:rsidRPr="00020905" w:rsidRDefault="00584EB3" w:rsidP="000209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020905">
        <w:rPr>
          <w:rFonts w:asciiTheme="majorHAnsi" w:hAnsiTheme="majorHAnsi" w:cs="Calibri"/>
        </w:rPr>
        <w:t>Nel formulare la propria offerta, l’Istituto dovrà tener conto delle seguenti dimensioni dell’</w:t>
      </w:r>
      <w:r w:rsidR="0073117A" w:rsidRPr="00020905">
        <w:rPr>
          <w:rFonts w:asciiTheme="majorHAnsi" w:hAnsiTheme="majorHAnsi" w:cs="Calibri"/>
        </w:rPr>
        <w:t>Azienda</w:t>
      </w:r>
      <w:r w:rsidRPr="00020905">
        <w:rPr>
          <w:rFonts w:asciiTheme="majorHAnsi" w:hAnsiTheme="majorHAnsi" w:cs="Calibri"/>
        </w:rPr>
        <w:t xml:space="preserve"> (dati bilancio di</w:t>
      </w:r>
      <w:r w:rsidR="003C13D6" w:rsidRPr="00020905">
        <w:rPr>
          <w:rFonts w:asciiTheme="majorHAnsi" w:hAnsiTheme="majorHAnsi" w:cs="Calibri"/>
        </w:rPr>
        <w:t xml:space="preserve"> </w:t>
      </w:r>
      <w:r w:rsidR="005D588B">
        <w:rPr>
          <w:rFonts w:asciiTheme="majorHAnsi" w:hAnsiTheme="majorHAnsi" w:cs="Calibri"/>
        </w:rPr>
        <w:t>esercizio 2016</w:t>
      </w:r>
      <w:r w:rsidRPr="00020905">
        <w:rPr>
          <w:rFonts w:asciiTheme="majorHAnsi" w:hAnsiTheme="majorHAnsi" w:cs="Calibri"/>
        </w:rPr>
        <w:t>):</w:t>
      </w:r>
    </w:p>
    <w:p w:rsidR="003C13D6" w:rsidRPr="00020905" w:rsidRDefault="003C13D6" w:rsidP="00020905">
      <w:pPr>
        <w:spacing w:after="0" w:line="240" w:lineRule="auto"/>
        <w:jc w:val="both"/>
        <w:rPr>
          <w:rFonts w:asciiTheme="majorHAnsi" w:hAnsiTheme="majorHAnsi"/>
        </w:rPr>
      </w:pPr>
      <w:r w:rsidRPr="00020905">
        <w:rPr>
          <w:rFonts w:asciiTheme="majorHAnsi" w:hAnsiTheme="majorHAnsi"/>
        </w:rPr>
        <w:t xml:space="preserve">Valore della Produzione € </w:t>
      </w:r>
      <w:r w:rsidR="00B71426">
        <w:rPr>
          <w:rFonts w:asciiTheme="majorHAnsi" w:hAnsiTheme="majorHAnsi"/>
        </w:rPr>
        <w:t>183.241.686,88</w:t>
      </w:r>
    </w:p>
    <w:p w:rsidR="003C13D6" w:rsidRPr="00020905" w:rsidRDefault="003C13D6" w:rsidP="00020905">
      <w:pPr>
        <w:spacing w:after="0" w:line="240" w:lineRule="auto"/>
        <w:jc w:val="both"/>
        <w:rPr>
          <w:rFonts w:asciiTheme="majorHAnsi" w:hAnsiTheme="majorHAnsi"/>
        </w:rPr>
      </w:pPr>
      <w:r w:rsidRPr="00020905">
        <w:rPr>
          <w:rFonts w:asciiTheme="majorHAnsi" w:hAnsiTheme="majorHAnsi"/>
        </w:rPr>
        <w:t xml:space="preserve">Costi della Produzione € </w:t>
      </w:r>
      <w:r w:rsidR="00B71426">
        <w:rPr>
          <w:rFonts w:asciiTheme="majorHAnsi" w:hAnsiTheme="majorHAnsi"/>
        </w:rPr>
        <w:t>200.616.158,33</w:t>
      </w:r>
    </w:p>
    <w:p w:rsidR="003C13D6" w:rsidRPr="00020905" w:rsidRDefault="003C13D6" w:rsidP="00020905">
      <w:pPr>
        <w:spacing w:after="0" w:line="240" w:lineRule="auto"/>
        <w:jc w:val="both"/>
        <w:rPr>
          <w:rFonts w:asciiTheme="majorHAnsi" w:hAnsiTheme="majorHAnsi"/>
        </w:rPr>
      </w:pPr>
      <w:r w:rsidRPr="00020905">
        <w:rPr>
          <w:rFonts w:asciiTheme="majorHAnsi" w:hAnsiTheme="majorHAnsi"/>
        </w:rPr>
        <w:t>Dipendenti a tempo indeterminato e determinato n.</w:t>
      </w:r>
      <w:r w:rsidR="00B71426">
        <w:rPr>
          <w:rFonts w:asciiTheme="majorHAnsi" w:hAnsiTheme="majorHAnsi"/>
        </w:rPr>
        <w:t xml:space="preserve"> 1.710</w:t>
      </w:r>
      <w:r w:rsidR="00E97F36">
        <w:rPr>
          <w:rFonts w:asciiTheme="majorHAnsi" w:hAnsiTheme="majorHAnsi"/>
        </w:rPr>
        <w:t xml:space="preserve"> </w:t>
      </w:r>
    </w:p>
    <w:p w:rsidR="003C13D6" w:rsidRPr="00020905" w:rsidRDefault="003C13D6" w:rsidP="00020905">
      <w:pPr>
        <w:spacing w:after="0" w:line="240" w:lineRule="auto"/>
        <w:jc w:val="both"/>
        <w:rPr>
          <w:rFonts w:asciiTheme="majorHAnsi" w:hAnsiTheme="majorHAnsi"/>
        </w:rPr>
      </w:pPr>
      <w:r w:rsidRPr="00020905">
        <w:rPr>
          <w:rFonts w:asciiTheme="majorHAnsi" w:hAnsiTheme="majorHAnsi"/>
        </w:rPr>
        <w:t xml:space="preserve">Ordinativi d’incasso emessi n. </w:t>
      </w:r>
      <w:r w:rsidR="00B71426">
        <w:rPr>
          <w:rFonts w:asciiTheme="majorHAnsi" w:hAnsiTheme="majorHAnsi"/>
        </w:rPr>
        <w:t>574</w:t>
      </w:r>
    </w:p>
    <w:p w:rsidR="003C13D6" w:rsidRPr="00020905" w:rsidRDefault="003C13D6" w:rsidP="00020905">
      <w:pPr>
        <w:spacing w:after="0" w:line="240" w:lineRule="auto"/>
        <w:jc w:val="both"/>
        <w:rPr>
          <w:rFonts w:asciiTheme="majorHAnsi" w:hAnsiTheme="majorHAnsi"/>
        </w:rPr>
      </w:pPr>
      <w:r w:rsidRPr="00020905">
        <w:rPr>
          <w:rFonts w:asciiTheme="majorHAnsi" w:hAnsiTheme="majorHAnsi"/>
        </w:rPr>
        <w:t>Ordinativi di pagamento emessi n.</w:t>
      </w:r>
      <w:r w:rsidR="00B71426">
        <w:rPr>
          <w:rFonts w:asciiTheme="majorHAnsi" w:hAnsiTheme="majorHAnsi"/>
        </w:rPr>
        <w:t>3.822</w:t>
      </w:r>
      <w:r w:rsidR="00E97F36">
        <w:rPr>
          <w:rFonts w:asciiTheme="majorHAnsi" w:hAnsiTheme="majorHAnsi"/>
        </w:rPr>
        <w:t xml:space="preserve"> </w:t>
      </w:r>
    </w:p>
    <w:p w:rsidR="003C13D6" w:rsidRPr="00020905" w:rsidRDefault="003C13D6" w:rsidP="00020905">
      <w:pPr>
        <w:spacing w:after="0" w:line="240" w:lineRule="auto"/>
        <w:jc w:val="both"/>
        <w:rPr>
          <w:rFonts w:asciiTheme="majorHAnsi" w:hAnsiTheme="majorHAnsi"/>
        </w:rPr>
      </w:pPr>
      <w:r w:rsidRPr="00020905">
        <w:rPr>
          <w:rFonts w:asciiTheme="majorHAnsi" w:hAnsiTheme="majorHAnsi"/>
        </w:rPr>
        <w:t xml:space="preserve">Riscossioni effettuate € </w:t>
      </w:r>
      <w:r w:rsidR="00E97F36">
        <w:rPr>
          <w:rFonts w:asciiTheme="majorHAnsi" w:hAnsiTheme="majorHAnsi"/>
        </w:rPr>
        <w:t xml:space="preserve"> </w:t>
      </w:r>
      <w:r w:rsidR="00B71426">
        <w:rPr>
          <w:rFonts w:asciiTheme="majorHAnsi" w:hAnsiTheme="majorHAnsi"/>
        </w:rPr>
        <w:t>326.182.960,74</w:t>
      </w:r>
    </w:p>
    <w:p w:rsidR="003C13D6" w:rsidRPr="00020905" w:rsidRDefault="003C13D6" w:rsidP="00020905">
      <w:pPr>
        <w:spacing w:after="0" w:line="240" w:lineRule="auto"/>
        <w:jc w:val="both"/>
        <w:rPr>
          <w:rFonts w:asciiTheme="majorHAnsi" w:hAnsiTheme="majorHAnsi"/>
        </w:rPr>
      </w:pPr>
      <w:r w:rsidRPr="00020905">
        <w:rPr>
          <w:rFonts w:asciiTheme="majorHAnsi" w:hAnsiTheme="majorHAnsi"/>
        </w:rPr>
        <w:lastRenderedPageBreak/>
        <w:t xml:space="preserve">Pagamenti effettuati € </w:t>
      </w:r>
      <w:r w:rsidR="00B71426">
        <w:rPr>
          <w:rFonts w:asciiTheme="majorHAnsi" w:hAnsiTheme="majorHAnsi"/>
        </w:rPr>
        <w:t>348.404.942,52</w:t>
      </w:r>
    </w:p>
    <w:p w:rsidR="003C13D6" w:rsidRPr="00020905" w:rsidRDefault="003C13D6" w:rsidP="00020905">
      <w:pPr>
        <w:spacing w:after="0" w:line="240" w:lineRule="auto"/>
        <w:jc w:val="both"/>
        <w:rPr>
          <w:rFonts w:asciiTheme="majorHAnsi" w:hAnsiTheme="majorHAnsi"/>
        </w:rPr>
      </w:pPr>
      <w:r w:rsidRPr="00020905">
        <w:rPr>
          <w:rFonts w:asciiTheme="majorHAnsi" w:hAnsiTheme="majorHAnsi"/>
        </w:rPr>
        <w:t>Fondo cassa al 31.12.201</w:t>
      </w:r>
      <w:r w:rsidR="005D588B">
        <w:rPr>
          <w:rFonts w:asciiTheme="majorHAnsi" w:hAnsiTheme="majorHAnsi"/>
        </w:rPr>
        <w:t>6</w:t>
      </w:r>
      <w:r w:rsidRPr="00020905">
        <w:rPr>
          <w:rFonts w:asciiTheme="majorHAnsi" w:hAnsiTheme="majorHAnsi"/>
        </w:rPr>
        <w:t xml:space="preserve"> € </w:t>
      </w:r>
      <w:r w:rsidR="00B71426">
        <w:rPr>
          <w:rFonts w:asciiTheme="majorHAnsi" w:hAnsiTheme="majorHAnsi"/>
        </w:rPr>
        <w:t>28.143.065,00</w:t>
      </w:r>
    </w:p>
    <w:p w:rsidR="008F5996" w:rsidRDefault="003C13D6" w:rsidP="00020905">
      <w:pPr>
        <w:spacing w:after="0" w:line="240" w:lineRule="auto"/>
        <w:jc w:val="both"/>
        <w:rPr>
          <w:rFonts w:asciiTheme="majorHAnsi" w:hAnsiTheme="majorHAnsi"/>
        </w:rPr>
      </w:pPr>
      <w:r w:rsidRPr="00020905">
        <w:rPr>
          <w:rFonts w:asciiTheme="majorHAnsi" w:hAnsiTheme="majorHAnsi"/>
        </w:rPr>
        <w:t>Presidi ospedalieri: n. 2</w:t>
      </w:r>
    </w:p>
    <w:p w:rsidR="00315361" w:rsidRPr="00020905" w:rsidRDefault="00315361" w:rsidP="00020905">
      <w:pPr>
        <w:spacing w:after="0" w:line="240" w:lineRule="auto"/>
        <w:jc w:val="both"/>
        <w:rPr>
          <w:rFonts w:asciiTheme="majorHAnsi" w:hAnsiTheme="majorHAnsi"/>
        </w:rPr>
      </w:pPr>
    </w:p>
    <w:p w:rsidR="008F5996" w:rsidRPr="00020905" w:rsidRDefault="00EB4980" w:rsidP="00020905">
      <w:pPr>
        <w:spacing w:after="0" w:line="240" w:lineRule="auto"/>
        <w:jc w:val="center"/>
        <w:rPr>
          <w:rFonts w:asciiTheme="majorHAnsi" w:hAnsiTheme="majorHAnsi"/>
          <w:b/>
          <w:bCs/>
        </w:rPr>
      </w:pPr>
      <w:r w:rsidRPr="00020905">
        <w:rPr>
          <w:rFonts w:asciiTheme="majorHAnsi" w:hAnsiTheme="majorHAnsi"/>
          <w:b/>
          <w:bCs/>
        </w:rPr>
        <w:t>ARTICOLO 18</w:t>
      </w:r>
    </w:p>
    <w:p w:rsidR="008F5996" w:rsidRPr="00020905" w:rsidRDefault="008F5996" w:rsidP="00020905">
      <w:pPr>
        <w:spacing w:after="0" w:line="240" w:lineRule="auto"/>
        <w:jc w:val="center"/>
        <w:rPr>
          <w:rFonts w:asciiTheme="majorHAnsi" w:hAnsiTheme="majorHAnsi"/>
          <w:b/>
          <w:bCs/>
        </w:rPr>
      </w:pPr>
      <w:r w:rsidRPr="00020905">
        <w:rPr>
          <w:rFonts w:asciiTheme="majorHAnsi" w:hAnsiTheme="majorHAnsi"/>
          <w:b/>
          <w:bCs/>
        </w:rPr>
        <w:t>DIRETTORE DELL’ESECUZIONE DEL CONTRATTO</w:t>
      </w:r>
    </w:p>
    <w:p w:rsidR="00AB35F2" w:rsidRPr="00020905" w:rsidRDefault="00AB35F2" w:rsidP="00020905">
      <w:pPr>
        <w:spacing w:after="0" w:line="240" w:lineRule="auto"/>
        <w:jc w:val="both"/>
        <w:rPr>
          <w:rFonts w:asciiTheme="majorHAnsi" w:hAnsiTheme="majorHAnsi"/>
          <w:bCs/>
        </w:rPr>
      </w:pPr>
      <w:r w:rsidRPr="00020905">
        <w:rPr>
          <w:rFonts w:asciiTheme="majorHAnsi" w:hAnsiTheme="majorHAnsi"/>
          <w:bCs/>
        </w:rPr>
        <w:t>L’Azienda, prima dell’esecuzione del contratto, provvederà alla nomina di un Direttore dell’Esecuzione del Contratto (DEC), ai sensi degli artt. 101 e 102 del D.Lgs. n. 50/2016 e della lett. e), paragrafo 10.1 della linea guida n. 3 attuativa del medesimo decreto adottata dall’Autorità Nazionale Anti Corruzione (ANAC) con Deliberazione n. 1096 del 26/10/2016. Ove ritenuto opportuno o necessario, con il provvedimento di aggiudicazione ovvero nel corso dell’esecuzione del contratto la stazione appaltante potrà altresì nominare uno o più assistenti al DEC.</w:t>
      </w:r>
    </w:p>
    <w:p w:rsidR="008F5996" w:rsidRPr="00020905" w:rsidRDefault="00AB35F2" w:rsidP="00020905">
      <w:pPr>
        <w:spacing w:after="0" w:line="240" w:lineRule="auto"/>
        <w:jc w:val="both"/>
        <w:rPr>
          <w:rFonts w:asciiTheme="majorHAnsi" w:hAnsiTheme="majorHAnsi"/>
          <w:bCs/>
        </w:rPr>
      </w:pPr>
      <w:r w:rsidRPr="00020905">
        <w:rPr>
          <w:rFonts w:asciiTheme="majorHAnsi" w:hAnsiTheme="majorHAnsi"/>
          <w:bCs/>
        </w:rPr>
        <w:t>Il DEC, il cui nominativo verrà comunicato all</w:t>
      </w:r>
      <w:r w:rsidR="0093506B" w:rsidRPr="00020905">
        <w:rPr>
          <w:rFonts w:asciiTheme="majorHAnsi" w:hAnsiTheme="majorHAnsi"/>
          <w:bCs/>
        </w:rPr>
        <w:t>’Istituto affidatario</w:t>
      </w:r>
      <w:r w:rsidRPr="00020905">
        <w:rPr>
          <w:rFonts w:asciiTheme="majorHAnsi" w:hAnsiTheme="majorHAnsi"/>
          <w:bCs/>
        </w:rPr>
        <w:t xml:space="preserve">, avrà il </w:t>
      </w:r>
      <w:r w:rsidR="008F5996" w:rsidRPr="00020905">
        <w:rPr>
          <w:rFonts w:asciiTheme="majorHAnsi" w:hAnsiTheme="majorHAnsi"/>
        </w:rPr>
        <w:t>compito di monitorare il regolare andamen</w:t>
      </w:r>
      <w:r w:rsidRPr="00020905">
        <w:rPr>
          <w:rFonts w:asciiTheme="majorHAnsi" w:hAnsiTheme="majorHAnsi"/>
        </w:rPr>
        <w:t>to dell’esecuzione del servizio</w:t>
      </w:r>
      <w:r w:rsidR="008F5996" w:rsidRPr="00020905">
        <w:rPr>
          <w:rFonts w:asciiTheme="majorHAnsi" w:hAnsiTheme="majorHAnsi"/>
        </w:rPr>
        <w:t>.</w:t>
      </w:r>
    </w:p>
    <w:p w:rsidR="00AA2A80" w:rsidRPr="00020905" w:rsidRDefault="00AA2A80" w:rsidP="00020905">
      <w:pPr>
        <w:spacing w:after="0" w:line="240" w:lineRule="auto"/>
        <w:jc w:val="both"/>
        <w:rPr>
          <w:rFonts w:asciiTheme="majorHAnsi" w:hAnsiTheme="majorHAnsi"/>
        </w:rPr>
      </w:pPr>
    </w:p>
    <w:p w:rsidR="008F5996" w:rsidRPr="00020905" w:rsidRDefault="008F5996" w:rsidP="00020905">
      <w:pPr>
        <w:spacing w:after="0" w:line="240" w:lineRule="auto"/>
        <w:jc w:val="center"/>
        <w:rPr>
          <w:rFonts w:asciiTheme="majorHAnsi" w:hAnsiTheme="majorHAnsi"/>
          <w:b/>
          <w:bCs/>
        </w:rPr>
      </w:pPr>
      <w:r w:rsidRPr="00020905">
        <w:rPr>
          <w:rFonts w:asciiTheme="majorHAnsi" w:hAnsiTheme="majorHAnsi"/>
          <w:b/>
          <w:bCs/>
        </w:rPr>
        <w:t xml:space="preserve">ARTICOLO </w:t>
      </w:r>
      <w:r w:rsidR="00EB4980" w:rsidRPr="00020905">
        <w:rPr>
          <w:rFonts w:asciiTheme="majorHAnsi" w:hAnsiTheme="majorHAnsi"/>
          <w:b/>
          <w:bCs/>
        </w:rPr>
        <w:t>19</w:t>
      </w:r>
    </w:p>
    <w:p w:rsidR="00B10E7E" w:rsidRPr="00020905" w:rsidRDefault="008F5996" w:rsidP="00020905">
      <w:pPr>
        <w:spacing w:after="0" w:line="240" w:lineRule="auto"/>
        <w:jc w:val="center"/>
        <w:rPr>
          <w:rFonts w:asciiTheme="majorHAnsi" w:hAnsiTheme="majorHAnsi"/>
          <w:b/>
          <w:bCs/>
        </w:rPr>
      </w:pPr>
      <w:r w:rsidRPr="00020905">
        <w:rPr>
          <w:rFonts w:asciiTheme="majorHAnsi" w:hAnsiTheme="majorHAnsi"/>
          <w:b/>
          <w:bCs/>
        </w:rPr>
        <w:t>OBBLIGHI DI TRACCIABILITA’ DEI FLUSSI FINANZIARI</w:t>
      </w:r>
    </w:p>
    <w:p w:rsidR="008F5996" w:rsidRPr="00020905" w:rsidRDefault="0093506B" w:rsidP="00020905">
      <w:pPr>
        <w:spacing w:after="0" w:line="240" w:lineRule="auto"/>
        <w:jc w:val="both"/>
        <w:rPr>
          <w:rFonts w:asciiTheme="majorHAnsi" w:hAnsiTheme="majorHAnsi"/>
        </w:rPr>
      </w:pPr>
      <w:r w:rsidRPr="00020905">
        <w:rPr>
          <w:rFonts w:asciiTheme="majorHAnsi" w:hAnsiTheme="majorHAnsi"/>
        </w:rPr>
        <w:t xml:space="preserve">L’Istituto </w:t>
      </w:r>
      <w:r w:rsidR="008F5996" w:rsidRPr="00020905">
        <w:rPr>
          <w:rFonts w:asciiTheme="majorHAnsi" w:hAnsiTheme="majorHAnsi"/>
        </w:rPr>
        <w:t>assume tutti gli obblighi di tracciabilità dei flussi finanziari di cui all’articolo 3 della Legge 13/08/2010, n.136 e successive modifiche, qualora applicabile.</w:t>
      </w:r>
    </w:p>
    <w:p w:rsidR="008F5996" w:rsidRPr="00020905" w:rsidRDefault="008F5996" w:rsidP="00020905">
      <w:pPr>
        <w:spacing w:after="0" w:line="240" w:lineRule="auto"/>
        <w:jc w:val="both"/>
        <w:rPr>
          <w:rFonts w:asciiTheme="majorHAnsi" w:hAnsiTheme="majorHAnsi"/>
        </w:rPr>
      </w:pPr>
      <w:r w:rsidRPr="00020905">
        <w:rPr>
          <w:rFonts w:asciiTheme="majorHAnsi" w:hAnsiTheme="majorHAnsi"/>
        </w:rPr>
        <w:t xml:space="preserve">A tal fine </w:t>
      </w:r>
      <w:r w:rsidR="0093506B" w:rsidRPr="00020905">
        <w:rPr>
          <w:rFonts w:asciiTheme="majorHAnsi" w:hAnsiTheme="majorHAnsi"/>
        </w:rPr>
        <w:t xml:space="preserve">l’Istituto </w:t>
      </w:r>
      <w:r w:rsidRPr="00020905">
        <w:rPr>
          <w:rFonts w:asciiTheme="majorHAnsi" w:hAnsiTheme="majorHAnsi"/>
        </w:rPr>
        <w:t>comunica all’Azienda gli estremi identificativi dei conti correnti bancari o postali accesi presso banche o presso la società Poste Italiane S.p.A. dedicati anche in via non esclusiva, alle commesse pubbliche. La comunicazione all’Azienda deve avvenire entro sette giorni dall’accensione dei conti correnti ded</w:t>
      </w:r>
      <w:r w:rsidR="0093506B" w:rsidRPr="00020905">
        <w:rPr>
          <w:rFonts w:asciiTheme="majorHAnsi" w:hAnsiTheme="majorHAnsi"/>
        </w:rPr>
        <w:t>icati e nello stesso termine l’Istituto</w:t>
      </w:r>
      <w:r w:rsidRPr="00020905">
        <w:rPr>
          <w:rFonts w:asciiTheme="majorHAnsi" w:hAnsiTheme="majorHAnsi"/>
        </w:rPr>
        <w:t xml:space="preserve"> deve comunicare le generalità e il codice fiscale delle persone delegate ad operare su di essi. Le medesime prescrizioni valgono anche per i conti bancari o postali preesistenti, dedicati successivamente alle commesse pubbliche. In tal caso il termine decorre dalla dichiarazione della data di destinazione del conto alle commesse pubbliche.</w:t>
      </w:r>
    </w:p>
    <w:p w:rsidR="008F5996" w:rsidRPr="00020905" w:rsidRDefault="008F5996" w:rsidP="00020905">
      <w:pPr>
        <w:spacing w:after="0" w:line="240" w:lineRule="auto"/>
        <w:jc w:val="both"/>
        <w:rPr>
          <w:rFonts w:asciiTheme="majorHAnsi" w:hAnsiTheme="majorHAnsi"/>
        </w:rPr>
      </w:pPr>
      <w:r w:rsidRPr="00020905">
        <w:rPr>
          <w:rFonts w:asciiTheme="majorHAnsi" w:hAnsiTheme="majorHAnsi"/>
        </w:rPr>
        <w:t>Nel rispetto degli obblighi sulla tracciabilità dei flussi finanziari, il bonifico bancario o postale deve riportare in relazione a ciascuna transazione il C.I.G. (codice identificativo gara).</w:t>
      </w:r>
    </w:p>
    <w:p w:rsidR="008F5996" w:rsidRPr="00020905" w:rsidRDefault="008F5996" w:rsidP="00020905">
      <w:pPr>
        <w:spacing w:after="0" w:line="240" w:lineRule="auto"/>
        <w:jc w:val="both"/>
        <w:rPr>
          <w:rFonts w:asciiTheme="majorHAnsi" w:hAnsiTheme="majorHAnsi"/>
        </w:rPr>
      </w:pPr>
      <w:r w:rsidRPr="00020905">
        <w:rPr>
          <w:rFonts w:asciiTheme="majorHAnsi" w:hAnsiTheme="majorHAnsi"/>
        </w:rPr>
        <w:t>Qualsiasi pagamento inerente al presente contratto rimane sospeso sino alla comunicazione del conto corrente dedicato, completo di tutte le indicazioni di legge, rinunciando conseguentemente ad ogni pretesa o azione risarcitoria, di rivalsa o comunque tendente ad ottenere il pagamento e/o i suoi interessi e/o accessori.</w:t>
      </w:r>
    </w:p>
    <w:p w:rsidR="00BE4508" w:rsidRPr="00BE4508" w:rsidRDefault="008F5996" w:rsidP="00BE4508">
      <w:pPr>
        <w:spacing w:after="0" w:line="240" w:lineRule="auto"/>
        <w:jc w:val="both"/>
        <w:rPr>
          <w:rFonts w:asciiTheme="majorHAnsi" w:hAnsiTheme="majorHAnsi"/>
        </w:rPr>
      </w:pPr>
      <w:r w:rsidRPr="00020905">
        <w:rPr>
          <w:rFonts w:asciiTheme="majorHAnsi" w:hAnsiTheme="majorHAnsi"/>
        </w:rPr>
        <w:t>Il fornitore si impegna a dare immediata comunicazione all’Azienda ed alla Prefettura – Ufficio Territoriale del Governo della provincia di Catanzaro della notizia dell’inadempimento della propria controparte agli obblighi di tracciabilità finanziaria.</w:t>
      </w:r>
    </w:p>
    <w:p w:rsidR="00BE4508" w:rsidRDefault="00BE4508" w:rsidP="00020905">
      <w:pPr>
        <w:spacing w:after="0" w:line="240" w:lineRule="auto"/>
        <w:jc w:val="center"/>
        <w:rPr>
          <w:rFonts w:asciiTheme="majorHAnsi" w:hAnsiTheme="majorHAnsi"/>
          <w:b/>
          <w:bCs/>
        </w:rPr>
      </w:pPr>
    </w:p>
    <w:p w:rsidR="008F5996" w:rsidRPr="00020905" w:rsidRDefault="00EB4980" w:rsidP="00020905">
      <w:pPr>
        <w:spacing w:after="0" w:line="240" w:lineRule="auto"/>
        <w:jc w:val="center"/>
        <w:rPr>
          <w:rFonts w:asciiTheme="majorHAnsi" w:hAnsiTheme="majorHAnsi"/>
          <w:b/>
          <w:bCs/>
        </w:rPr>
      </w:pPr>
      <w:r w:rsidRPr="00020905">
        <w:rPr>
          <w:rFonts w:asciiTheme="majorHAnsi" w:hAnsiTheme="majorHAnsi"/>
          <w:b/>
          <w:bCs/>
        </w:rPr>
        <w:t>ARTICOLO 20</w:t>
      </w:r>
    </w:p>
    <w:p w:rsidR="008F5996" w:rsidRPr="00020905" w:rsidRDefault="008F5996" w:rsidP="00020905">
      <w:pPr>
        <w:spacing w:after="0" w:line="240" w:lineRule="auto"/>
        <w:jc w:val="center"/>
        <w:rPr>
          <w:rFonts w:asciiTheme="majorHAnsi" w:hAnsiTheme="majorHAnsi"/>
          <w:b/>
          <w:bCs/>
        </w:rPr>
      </w:pPr>
      <w:r w:rsidRPr="00020905">
        <w:rPr>
          <w:rFonts w:asciiTheme="majorHAnsi" w:hAnsiTheme="majorHAnsi"/>
          <w:b/>
          <w:bCs/>
        </w:rPr>
        <w:t>RISOLUZIONE DEL CONTRATTO</w:t>
      </w:r>
    </w:p>
    <w:p w:rsidR="008F5996" w:rsidRPr="00020905" w:rsidRDefault="008F5996" w:rsidP="00020905">
      <w:pPr>
        <w:spacing w:after="0" w:line="240" w:lineRule="auto"/>
        <w:jc w:val="both"/>
        <w:rPr>
          <w:rFonts w:asciiTheme="majorHAnsi" w:hAnsiTheme="majorHAnsi"/>
        </w:rPr>
      </w:pPr>
      <w:r w:rsidRPr="00020905">
        <w:rPr>
          <w:rFonts w:asciiTheme="majorHAnsi" w:hAnsiTheme="majorHAnsi"/>
        </w:rPr>
        <w:t>L’Azienda ha facoltà di risolvere il contratto mediante semplice lettera raccomandata e senza aver prima intimato o costituito in mora e senza pronuncia giudiziaria, benefici ai quali l</w:t>
      </w:r>
      <w:r w:rsidR="0093506B" w:rsidRPr="00020905">
        <w:rPr>
          <w:rFonts w:asciiTheme="majorHAnsi" w:hAnsiTheme="majorHAnsi"/>
        </w:rPr>
        <w:t xml:space="preserve">’Istituto </w:t>
      </w:r>
      <w:r w:rsidRPr="00020905">
        <w:rPr>
          <w:rFonts w:asciiTheme="majorHAnsi" w:hAnsiTheme="majorHAnsi"/>
        </w:rPr>
        <w:t>rinuncia con la stessa presentazione dell'offerta, salvo sempre il diritto dell’Azienda alla refusione dei danni di qualsiasi genere derivante dalla cessazione in tronco del contratto, nei seguenti casi:</w:t>
      </w:r>
    </w:p>
    <w:p w:rsidR="008F5996" w:rsidRPr="00020905" w:rsidRDefault="008F5996" w:rsidP="00020905">
      <w:pPr>
        <w:spacing w:after="0" w:line="240" w:lineRule="auto"/>
        <w:jc w:val="both"/>
        <w:rPr>
          <w:rFonts w:asciiTheme="majorHAnsi" w:hAnsiTheme="majorHAnsi"/>
        </w:rPr>
      </w:pPr>
      <w:r w:rsidRPr="00020905">
        <w:rPr>
          <w:rFonts w:asciiTheme="majorHAnsi" w:hAnsiTheme="majorHAnsi"/>
          <w:b/>
        </w:rPr>
        <w:t>a</w:t>
      </w:r>
      <w:r w:rsidRPr="00020905">
        <w:rPr>
          <w:rFonts w:asciiTheme="majorHAnsi" w:hAnsiTheme="majorHAnsi"/>
        </w:rPr>
        <w:t>. in qualunque momento dell’esecuzione, avvalendosi della facoltà consentita dall’art. 1671 del C.C. e per qualsiasi motivo;</w:t>
      </w:r>
    </w:p>
    <w:p w:rsidR="008F5996" w:rsidRPr="00020905" w:rsidRDefault="008F5996" w:rsidP="00020905">
      <w:pPr>
        <w:spacing w:after="0" w:line="240" w:lineRule="auto"/>
        <w:jc w:val="both"/>
        <w:rPr>
          <w:rFonts w:asciiTheme="majorHAnsi" w:hAnsiTheme="majorHAnsi"/>
        </w:rPr>
      </w:pPr>
      <w:r w:rsidRPr="00020905">
        <w:rPr>
          <w:rFonts w:asciiTheme="majorHAnsi" w:hAnsiTheme="majorHAnsi"/>
          <w:b/>
        </w:rPr>
        <w:t>b</w:t>
      </w:r>
      <w:r w:rsidRPr="00020905">
        <w:rPr>
          <w:rFonts w:asciiTheme="majorHAnsi" w:hAnsiTheme="majorHAnsi"/>
        </w:rPr>
        <w:t>. in caso di frode e/o grave negligenza nell’esecuzione del contratto e per mancato rispetto degli obblighi e delle condizioni previste nello stesso dopo l’applicazione delle penalità;</w:t>
      </w:r>
    </w:p>
    <w:p w:rsidR="008F5996" w:rsidRPr="00020905" w:rsidRDefault="008F5996" w:rsidP="00020905">
      <w:pPr>
        <w:spacing w:after="0" w:line="240" w:lineRule="auto"/>
        <w:jc w:val="both"/>
        <w:rPr>
          <w:rFonts w:asciiTheme="majorHAnsi" w:hAnsiTheme="majorHAnsi"/>
        </w:rPr>
      </w:pPr>
      <w:r w:rsidRPr="00020905">
        <w:rPr>
          <w:rFonts w:asciiTheme="majorHAnsi" w:hAnsiTheme="majorHAnsi"/>
          <w:b/>
        </w:rPr>
        <w:t>c</w:t>
      </w:r>
      <w:r w:rsidRPr="00020905">
        <w:rPr>
          <w:rFonts w:asciiTheme="majorHAnsi" w:hAnsiTheme="majorHAnsi"/>
        </w:rPr>
        <w:t>. sospensione de</w:t>
      </w:r>
      <w:r w:rsidR="0093506B" w:rsidRPr="00020905">
        <w:rPr>
          <w:rFonts w:asciiTheme="majorHAnsi" w:hAnsiTheme="majorHAnsi"/>
        </w:rPr>
        <w:t>l servizio per fatto dell’Istituto</w:t>
      </w:r>
      <w:r w:rsidRPr="00020905">
        <w:rPr>
          <w:rFonts w:asciiTheme="majorHAnsi" w:hAnsiTheme="majorHAnsi"/>
        </w:rPr>
        <w:t xml:space="preserve"> senza giustificato motivo;</w:t>
      </w:r>
    </w:p>
    <w:p w:rsidR="008F5996" w:rsidRPr="00020905" w:rsidRDefault="008F5996" w:rsidP="00020905">
      <w:pPr>
        <w:spacing w:after="0" w:line="240" w:lineRule="auto"/>
        <w:jc w:val="both"/>
        <w:rPr>
          <w:rFonts w:asciiTheme="majorHAnsi" w:hAnsiTheme="majorHAnsi"/>
        </w:rPr>
      </w:pPr>
      <w:r w:rsidRPr="00020905">
        <w:rPr>
          <w:rFonts w:asciiTheme="majorHAnsi" w:hAnsiTheme="majorHAnsi"/>
          <w:b/>
        </w:rPr>
        <w:t>d</w:t>
      </w:r>
      <w:r w:rsidRPr="00020905">
        <w:rPr>
          <w:rFonts w:asciiTheme="majorHAnsi" w:hAnsiTheme="majorHAnsi"/>
        </w:rPr>
        <w:t>. recidiva nell’eseguire il servizio in maniera non rispondente a quanto richiesto;</w:t>
      </w:r>
    </w:p>
    <w:p w:rsidR="008F5996" w:rsidRPr="00020905" w:rsidRDefault="008F5996" w:rsidP="00020905">
      <w:pPr>
        <w:spacing w:after="0" w:line="240" w:lineRule="auto"/>
        <w:jc w:val="both"/>
        <w:rPr>
          <w:rFonts w:asciiTheme="majorHAnsi" w:hAnsiTheme="majorHAnsi"/>
        </w:rPr>
      </w:pPr>
      <w:r w:rsidRPr="00020905">
        <w:rPr>
          <w:rFonts w:asciiTheme="majorHAnsi" w:hAnsiTheme="majorHAnsi"/>
          <w:b/>
        </w:rPr>
        <w:t>e</w:t>
      </w:r>
      <w:r w:rsidRPr="00020905">
        <w:rPr>
          <w:rFonts w:asciiTheme="majorHAnsi" w:hAnsiTheme="majorHAnsi"/>
        </w:rPr>
        <w:t>. inadempimento più volte ripetuto, comunicato per iscritto, riguardo i tempi di esecuzione del servizio;</w:t>
      </w:r>
    </w:p>
    <w:p w:rsidR="008F5996" w:rsidRPr="00020905" w:rsidRDefault="008F5996" w:rsidP="00020905">
      <w:pPr>
        <w:spacing w:after="0" w:line="240" w:lineRule="auto"/>
        <w:jc w:val="both"/>
        <w:rPr>
          <w:rFonts w:asciiTheme="majorHAnsi" w:hAnsiTheme="majorHAnsi"/>
        </w:rPr>
      </w:pPr>
      <w:r w:rsidRPr="00020905">
        <w:rPr>
          <w:rFonts w:asciiTheme="majorHAnsi" w:hAnsiTheme="majorHAnsi"/>
          <w:b/>
        </w:rPr>
        <w:lastRenderedPageBreak/>
        <w:t>f</w:t>
      </w:r>
      <w:r w:rsidRPr="00020905">
        <w:rPr>
          <w:rFonts w:asciiTheme="majorHAnsi" w:hAnsiTheme="majorHAnsi"/>
        </w:rPr>
        <w:t>. in caso di cessione del contratto;</w:t>
      </w:r>
    </w:p>
    <w:p w:rsidR="008F5996" w:rsidRPr="00020905" w:rsidRDefault="008F5996" w:rsidP="00020905">
      <w:pPr>
        <w:spacing w:after="0" w:line="240" w:lineRule="auto"/>
        <w:jc w:val="both"/>
        <w:rPr>
          <w:rFonts w:asciiTheme="majorHAnsi" w:hAnsiTheme="majorHAnsi"/>
        </w:rPr>
      </w:pPr>
      <w:r w:rsidRPr="00020905">
        <w:rPr>
          <w:rFonts w:asciiTheme="majorHAnsi" w:hAnsiTheme="majorHAnsi"/>
          <w:b/>
        </w:rPr>
        <w:t>g</w:t>
      </w:r>
      <w:r w:rsidRPr="00020905">
        <w:rPr>
          <w:rFonts w:asciiTheme="majorHAnsi" w:hAnsiTheme="majorHAnsi"/>
        </w:rPr>
        <w:t>. in caso di sub‐appalto non autorizzato;</w:t>
      </w:r>
    </w:p>
    <w:p w:rsidR="008F5996" w:rsidRPr="00020905" w:rsidRDefault="008F5996" w:rsidP="00020905">
      <w:pPr>
        <w:spacing w:after="0" w:line="240" w:lineRule="auto"/>
        <w:jc w:val="both"/>
        <w:rPr>
          <w:rFonts w:asciiTheme="majorHAnsi" w:hAnsiTheme="majorHAnsi"/>
        </w:rPr>
      </w:pPr>
      <w:r w:rsidRPr="00020905">
        <w:rPr>
          <w:rFonts w:asciiTheme="majorHAnsi" w:hAnsiTheme="majorHAnsi"/>
          <w:b/>
        </w:rPr>
        <w:t>h</w:t>
      </w:r>
      <w:r w:rsidRPr="00020905">
        <w:rPr>
          <w:rFonts w:asciiTheme="majorHAnsi" w:hAnsiTheme="majorHAnsi"/>
        </w:rPr>
        <w:t>. in caso di motivato esito negativo dei controlli e delle verifiche eseguite sugli interventi effettuati;</w:t>
      </w:r>
    </w:p>
    <w:p w:rsidR="008F5996" w:rsidRPr="00020905" w:rsidRDefault="008F5996" w:rsidP="00020905">
      <w:pPr>
        <w:spacing w:after="0" w:line="240" w:lineRule="auto"/>
        <w:jc w:val="both"/>
        <w:rPr>
          <w:rFonts w:asciiTheme="majorHAnsi" w:hAnsiTheme="majorHAnsi"/>
        </w:rPr>
      </w:pPr>
      <w:r w:rsidRPr="00020905">
        <w:rPr>
          <w:rFonts w:asciiTheme="majorHAnsi" w:hAnsiTheme="majorHAnsi"/>
          <w:b/>
        </w:rPr>
        <w:t>i</w:t>
      </w:r>
      <w:r w:rsidRPr="00020905">
        <w:rPr>
          <w:rFonts w:asciiTheme="majorHAnsi" w:hAnsiTheme="majorHAnsi"/>
        </w:rPr>
        <w:t>. constatata inosservanza delle norme vigenti in materia e delle prescrizioni del presente capitolato;</w:t>
      </w:r>
    </w:p>
    <w:p w:rsidR="008F5996" w:rsidRPr="00020905" w:rsidRDefault="008F5996" w:rsidP="00020905">
      <w:pPr>
        <w:spacing w:after="0" w:line="240" w:lineRule="auto"/>
        <w:jc w:val="both"/>
        <w:rPr>
          <w:rFonts w:asciiTheme="majorHAnsi" w:hAnsiTheme="majorHAnsi"/>
        </w:rPr>
      </w:pPr>
      <w:r w:rsidRPr="00020905">
        <w:rPr>
          <w:rFonts w:asciiTheme="majorHAnsi" w:hAnsiTheme="majorHAnsi"/>
          <w:b/>
        </w:rPr>
        <w:t>j</w:t>
      </w:r>
      <w:r w:rsidRPr="00020905">
        <w:rPr>
          <w:rFonts w:asciiTheme="majorHAnsi" w:hAnsiTheme="majorHAnsi"/>
        </w:rPr>
        <w:t>. per motivi di pubblico interesse.</w:t>
      </w:r>
    </w:p>
    <w:p w:rsidR="008F5996" w:rsidRPr="00020905" w:rsidRDefault="008F5996" w:rsidP="00020905">
      <w:pPr>
        <w:spacing w:after="0" w:line="240" w:lineRule="auto"/>
        <w:jc w:val="both"/>
        <w:rPr>
          <w:rFonts w:asciiTheme="majorHAnsi" w:hAnsiTheme="majorHAnsi"/>
        </w:rPr>
      </w:pPr>
      <w:r w:rsidRPr="00020905">
        <w:rPr>
          <w:rFonts w:asciiTheme="majorHAnsi" w:hAnsiTheme="majorHAnsi"/>
        </w:rPr>
        <w:t>Il contratto è risolto di diritto (art. 1456 c.c.), in tutti i casi in cui le transazioni siano state eseguite senza avvalersi di banche o della società Poste Italiane S.p.A. (art. 3 comma 8 Legge 136/2010 e s.m.i.) attraverso bonifici su conti dedicati, destinati a registrare tutti i movimenti finanziari in ingresso ed in uscita, in esecuzione degli obblighi scaturenti dal presente contratto.</w:t>
      </w:r>
    </w:p>
    <w:p w:rsidR="008F5996" w:rsidRPr="00020905" w:rsidRDefault="008F5996" w:rsidP="00020905">
      <w:pPr>
        <w:spacing w:after="0" w:line="240" w:lineRule="auto"/>
        <w:jc w:val="both"/>
        <w:rPr>
          <w:rFonts w:asciiTheme="majorHAnsi" w:hAnsiTheme="majorHAnsi"/>
        </w:rPr>
      </w:pPr>
      <w:r w:rsidRPr="00020905">
        <w:rPr>
          <w:rFonts w:asciiTheme="majorHAnsi" w:hAnsiTheme="majorHAnsi"/>
        </w:rPr>
        <w:t>In caso di risoluzione de</w:t>
      </w:r>
      <w:r w:rsidR="0093506B" w:rsidRPr="00020905">
        <w:rPr>
          <w:rFonts w:asciiTheme="majorHAnsi" w:hAnsiTheme="majorHAnsi"/>
        </w:rPr>
        <w:t>l contratto per fatto dell’Istituto</w:t>
      </w:r>
      <w:r w:rsidRPr="00020905">
        <w:rPr>
          <w:rFonts w:asciiTheme="majorHAnsi" w:hAnsiTheme="majorHAnsi"/>
        </w:rPr>
        <w:t>, l’Azienda riconoscerà a quest’ultimo gli importi</w:t>
      </w:r>
      <w:r w:rsidR="00EC44A7" w:rsidRPr="00020905">
        <w:rPr>
          <w:rFonts w:asciiTheme="majorHAnsi" w:hAnsiTheme="majorHAnsi"/>
        </w:rPr>
        <w:t xml:space="preserve"> </w:t>
      </w:r>
      <w:r w:rsidRPr="00020905">
        <w:rPr>
          <w:rFonts w:asciiTheme="majorHAnsi" w:hAnsiTheme="majorHAnsi"/>
        </w:rPr>
        <w:t>corrispondenti alla parte del servizio già eseguita e verificata.</w:t>
      </w:r>
    </w:p>
    <w:p w:rsidR="008F5996" w:rsidRPr="00020905" w:rsidRDefault="0093506B" w:rsidP="00020905">
      <w:pPr>
        <w:spacing w:after="0" w:line="240" w:lineRule="auto"/>
        <w:jc w:val="both"/>
        <w:rPr>
          <w:rFonts w:asciiTheme="majorHAnsi" w:hAnsiTheme="majorHAnsi"/>
        </w:rPr>
      </w:pPr>
      <w:r w:rsidRPr="00020905">
        <w:rPr>
          <w:rFonts w:asciiTheme="majorHAnsi" w:hAnsiTheme="majorHAnsi"/>
        </w:rPr>
        <w:t>L’Istituto</w:t>
      </w:r>
      <w:r w:rsidR="008F5996" w:rsidRPr="00020905">
        <w:rPr>
          <w:rFonts w:asciiTheme="majorHAnsi" w:hAnsiTheme="majorHAnsi"/>
        </w:rPr>
        <w:t xml:space="preserve"> dovrà in ogni caso risarcire qualsiasi danno diretto e indiretto che possa comunque derivare dalla</w:t>
      </w:r>
      <w:r w:rsidR="00EC44A7" w:rsidRPr="00020905">
        <w:rPr>
          <w:rFonts w:asciiTheme="majorHAnsi" w:hAnsiTheme="majorHAnsi"/>
        </w:rPr>
        <w:t xml:space="preserve"> </w:t>
      </w:r>
      <w:r w:rsidRPr="00020905">
        <w:rPr>
          <w:rFonts w:asciiTheme="majorHAnsi" w:hAnsiTheme="majorHAnsi"/>
        </w:rPr>
        <w:t>inadempienza dell’Istituto</w:t>
      </w:r>
      <w:r w:rsidR="008F5996" w:rsidRPr="00020905">
        <w:rPr>
          <w:rFonts w:asciiTheme="majorHAnsi" w:hAnsiTheme="majorHAnsi"/>
        </w:rPr>
        <w:t xml:space="preserve"> stess</w:t>
      </w:r>
      <w:r w:rsidRPr="00020905">
        <w:rPr>
          <w:rFonts w:asciiTheme="majorHAnsi" w:hAnsiTheme="majorHAnsi"/>
        </w:rPr>
        <w:t>o</w:t>
      </w:r>
      <w:r w:rsidR="008F5996" w:rsidRPr="00020905">
        <w:rPr>
          <w:rFonts w:asciiTheme="majorHAnsi" w:hAnsiTheme="majorHAnsi"/>
        </w:rPr>
        <w:t>. Rimane ferma la facoltà dell’Azienda di procedere d’ufficio in tutti i casi</w:t>
      </w:r>
      <w:r w:rsidR="00EC44A7" w:rsidRPr="00020905">
        <w:rPr>
          <w:rFonts w:asciiTheme="majorHAnsi" w:hAnsiTheme="majorHAnsi"/>
        </w:rPr>
        <w:t xml:space="preserve"> </w:t>
      </w:r>
      <w:r w:rsidR="008F5996" w:rsidRPr="00020905">
        <w:rPr>
          <w:rFonts w:asciiTheme="majorHAnsi" w:hAnsiTheme="majorHAnsi"/>
        </w:rPr>
        <w:t>sopra indicati. Ogni contestazione in merito alla legittimità del provvedimento di risoluzione del contratto o di</w:t>
      </w:r>
      <w:r w:rsidR="00EC44A7" w:rsidRPr="00020905">
        <w:rPr>
          <w:rFonts w:asciiTheme="majorHAnsi" w:hAnsiTheme="majorHAnsi"/>
        </w:rPr>
        <w:t xml:space="preserve"> </w:t>
      </w:r>
      <w:r w:rsidR="008F5996" w:rsidRPr="00020905">
        <w:rPr>
          <w:rFonts w:asciiTheme="majorHAnsi" w:hAnsiTheme="majorHAnsi"/>
        </w:rPr>
        <w:t>esecuzione d’ufficio potrà riguardare soltanto il risarcimento e non l’annullamento del provvedimento adottato</w:t>
      </w:r>
      <w:r w:rsidR="00EC44A7" w:rsidRPr="00020905">
        <w:rPr>
          <w:rFonts w:asciiTheme="majorHAnsi" w:hAnsiTheme="majorHAnsi"/>
        </w:rPr>
        <w:t xml:space="preserve"> </w:t>
      </w:r>
      <w:r w:rsidR="008F5996" w:rsidRPr="00020905">
        <w:rPr>
          <w:rFonts w:asciiTheme="majorHAnsi" w:hAnsiTheme="majorHAnsi"/>
        </w:rPr>
        <w:t>dall’Azienda, e non p</w:t>
      </w:r>
      <w:r w:rsidRPr="00020905">
        <w:rPr>
          <w:rFonts w:asciiTheme="majorHAnsi" w:hAnsiTheme="majorHAnsi"/>
        </w:rPr>
        <w:t>otrà essere invocata dall’Istituto</w:t>
      </w:r>
      <w:r w:rsidR="008F5996" w:rsidRPr="00020905">
        <w:rPr>
          <w:rFonts w:asciiTheme="majorHAnsi" w:hAnsiTheme="majorHAnsi"/>
        </w:rPr>
        <w:t xml:space="preserve"> stess</w:t>
      </w:r>
      <w:r w:rsidRPr="00020905">
        <w:rPr>
          <w:rFonts w:asciiTheme="majorHAnsi" w:hAnsiTheme="majorHAnsi"/>
        </w:rPr>
        <w:t>o</w:t>
      </w:r>
      <w:r w:rsidR="008F5996" w:rsidRPr="00020905">
        <w:rPr>
          <w:rFonts w:asciiTheme="majorHAnsi" w:hAnsiTheme="majorHAnsi"/>
        </w:rPr>
        <w:t xml:space="preserve"> per rifiutare o ritardare l’adempimento degli</w:t>
      </w:r>
      <w:r w:rsidR="00EC44A7" w:rsidRPr="00020905">
        <w:rPr>
          <w:rFonts w:asciiTheme="majorHAnsi" w:hAnsiTheme="majorHAnsi"/>
        </w:rPr>
        <w:t xml:space="preserve"> </w:t>
      </w:r>
      <w:r w:rsidR="008F5996" w:rsidRPr="00020905">
        <w:rPr>
          <w:rFonts w:asciiTheme="majorHAnsi" w:hAnsiTheme="majorHAnsi"/>
        </w:rPr>
        <w:t>obblighi contrattuali.</w:t>
      </w:r>
    </w:p>
    <w:p w:rsidR="008F5996" w:rsidRPr="00020905" w:rsidRDefault="008F5996" w:rsidP="00020905">
      <w:pPr>
        <w:spacing w:after="0" w:line="240" w:lineRule="auto"/>
        <w:jc w:val="both"/>
        <w:rPr>
          <w:rFonts w:asciiTheme="majorHAnsi" w:hAnsiTheme="majorHAnsi"/>
        </w:rPr>
      </w:pPr>
      <w:r w:rsidRPr="00020905">
        <w:rPr>
          <w:rFonts w:asciiTheme="majorHAnsi" w:hAnsiTheme="majorHAnsi"/>
        </w:rPr>
        <w:t>Nell’ipotesi di risoluzione contrattuale l’Azienda ha il diritto di affidare a t</w:t>
      </w:r>
      <w:r w:rsidR="0093506B" w:rsidRPr="00020905">
        <w:rPr>
          <w:rFonts w:asciiTheme="majorHAnsi" w:hAnsiTheme="majorHAnsi"/>
        </w:rPr>
        <w:t>erzi il servizio in danno dell’</w:t>
      </w:r>
      <w:proofErr w:type="spellStart"/>
      <w:r w:rsidR="0093506B" w:rsidRPr="00020905">
        <w:rPr>
          <w:rFonts w:asciiTheme="majorHAnsi" w:hAnsiTheme="majorHAnsi"/>
        </w:rPr>
        <w:t>Isituto</w:t>
      </w:r>
      <w:proofErr w:type="spellEnd"/>
      <w:r w:rsidRPr="00020905">
        <w:rPr>
          <w:rFonts w:asciiTheme="majorHAnsi" w:hAnsiTheme="majorHAnsi"/>
        </w:rPr>
        <w:t>.</w:t>
      </w:r>
    </w:p>
    <w:p w:rsidR="008F5996" w:rsidRPr="00020905" w:rsidRDefault="008F5996" w:rsidP="00020905">
      <w:pPr>
        <w:spacing w:after="0" w:line="240" w:lineRule="auto"/>
        <w:jc w:val="both"/>
        <w:rPr>
          <w:rFonts w:asciiTheme="majorHAnsi" w:hAnsiTheme="majorHAnsi"/>
        </w:rPr>
      </w:pPr>
      <w:r w:rsidRPr="00020905">
        <w:rPr>
          <w:rFonts w:asciiTheme="majorHAnsi" w:hAnsiTheme="majorHAnsi"/>
        </w:rPr>
        <w:t>L'affidamento a terzi viene notificato all</w:t>
      </w:r>
      <w:r w:rsidR="0093506B" w:rsidRPr="00020905">
        <w:rPr>
          <w:rFonts w:asciiTheme="majorHAnsi" w:hAnsiTheme="majorHAnsi"/>
        </w:rPr>
        <w:t xml:space="preserve">’Istituto </w:t>
      </w:r>
      <w:r w:rsidRPr="00020905">
        <w:rPr>
          <w:rFonts w:asciiTheme="majorHAnsi" w:hAnsiTheme="majorHAnsi"/>
        </w:rPr>
        <w:t>inadempiente nelle forme prescritte, con indicazione dei nuovi termini</w:t>
      </w:r>
      <w:r w:rsidR="00EC44A7" w:rsidRPr="00020905">
        <w:rPr>
          <w:rFonts w:asciiTheme="majorHAnsi" w:hAnsiTheme="majorHAnsi"/>
        </w:rPr>
        <w:t xml:space="preserve"> </w:t>
      </w:r>
      <w:r w:rsidRPr="00020905">
        <w:rPr>
          <w:rFonts w:asciiTheme="majorHAnsi" w:hAnsiTheme="majorHAnsi"/>
        </w:rPr>
        <w:t>di esecuzione del servizio affidato e degli importi relativi.</w:t>
      </w:r>
    </w:p>
    <w:p w:rsidR="008F5996" w:rsidRPr="00020905" w:rsidRDefault="008F5996" w:rsidP="00020905">
      <w:pPr>
        <w:spacing w:after="0" w:line="240" w:lineRule="auto"/>
        <w:jc w:val="both"/>
        <w:rPr>
          <w:rFonts w:asciiTheme="majorHAnsi" w:hAnsiTheme="majorHAnsi"/>
        </w:rPr>
      </w:pPr>
      <w:r w:rsidRPr="00020905">
        <w:rPr>
          <w:rFonts w:asciiTheme="majorHAnsi" w:hAnsiTheme="majorHAnsi"/>
        </w:rPr>
        <w:t>All</w:t>
      </w:r>
      <w:r w:rsidR="0093506B" w:rsidRPr="00020905">
        <w:rPr>
          <w:rFonts w:asciiTheme="majorHAnsi" w:hAnsiTheme="majorHAnsi"/>
        </w:rPr>
        <w:t xml:space="preserve">’Istituto </w:t>
      </w:r>
      <w:r w:rsidRPr="00020905">
        <w:rPr>
          <w:rFonts w:asciiTheme="majorHAnsi" w:hAnsiTheme="majorHAnsi"/>
        </w:rPr>
        <w:t>inadempiente sono addebitate le spese sostenute in più dall’Azienda rispetto a quelle previste dal</w:t>
      </w:r>
      <w:r w:rsidR="00EC44A7" w:rsidRPr="00020905">
        <w:rPr>
          <w:rFonts w:asciiTheme="majorHAnsi" w:hAnsiTheme="majorHAnsi"/>
        </w:rPr>
        <w:t xml:space="preserve"> </w:t>
      </w:r>
      <w:r w:rsidRPr="00020905">
        <w:rPr>
          <w:rFonts w:asciiTheme="majorHAnsi" w:hAnsiTheme="majorHAnsi"/>
        </w:rPr>
        <w:t>contratto risolto. Esse sono prelevate dal deposito cauzionale, ed ove ciò non risulti sufficiente, da eventuali crediti</w:t>
      </w:r>
      <w:r w:rsidR="00EC44A7" w:rsidRPr="00020905">
        <w:rPr>
          <w:rFonts w:asciiTheme="majorHAnsi" w:hAnsiTheme="majorHAnsi"/>
        </w:rPr>
        <w:t xml:space="preserve"> </w:t>
      </w:r>
      <w:r w:rsidR="0093506B" w:rsidRPr="00020905">
        <w:rPr>
          <w:rFonts w:asciiTheme="majorHAnsi" w:hAnsiTheme="majorHAnsi"/>
        </w:rPr>
        <w:t>dell’Istituto</w:t>
      </w:r>
      <w:r w:rsidRPr="00020905">
        <w:rPr>
          <w:rFonts w:asciiTheme="majorHAnsi" w:hAnsiTheme="majorHAnsi"/>
        </w:rPr>
        <w:t xml:space="preserve"> senza pregiudizio dei diritti d</w:t>
      </w:r>
      <w:r w:rsidR="0093506B" w:rsidRPr="00020905">
        <w:rPr>
          <w:rFonts w:asciiTheme="majorHAnsi" w:hAnsiTheme="majorHAnsi"/>
        </w:rPr>
        <w:t>ell’Azienda sui beni dell’Istituto</w:t>
      </w:r>
      <w:r w:rsidRPr="00020905">
        <w:rPr>
          <w:rFonts w:asciiTheme="majorHAnsi" w:hAnsiTheme="majorHAnsi"/>
        </w:rPr>
        <w:t>.</w:t>
      </w:r>
    </w:p>
    <w:p w:rsidR="008F5996" w:rsidRPr="00020905" w:rsidRDefault="008F5996" w:rsidP="00020905">
      <w:pPr>
        <w:spacing w:after="0" w:line="240" w:lineRule="auto"/>
        <w:jc w:val="both"/>
        <w:rPr>
          <w:rFonts w:asciiTheme="majorHAnsi" w:hAnsiTheme="majorHAnsi"/>
        </w:rPr>
      </w:pPr>
      <w:r w:rsidRPr="00020905">
        <w:rPr>
          <w:rFonts w:asciiTheme="majorHAnsi" w:hAnsiTheme="majorHAnsi"/>
        </w:rPr>
        <w:t>Nel caso di minori</w:t>
      </w:r>
      <w:r w:rsidR="0093506B" w:rsidRPr="00020905">
        <w:rPr>
          <w:rFonts w:asciiTheme="majorHAnsi" w:hAnsiTheme="majorHAnsi"/>
        </w:rPr>
        <w:t xml:space="preserve"> spese, nulla compete all’Istituto </w:t>
      </w:r>
      <w:r w:rsidRPr="00020905">
        <w:rPr>
          <w:rFonts w:asciiTheme="majorHAnsi" w:hAnsiTheme="majorHAnsi"/>
        </w:rPr>
        <w:t xml:space="preserve"> inadempiente.</w:t>
      </w:r>
    </w:p>
    <w:p w:rsidR="008F5996" w:rsidRPr="00020905" w:rsidRDefault="008F5996" w:rsidP="00020905">
      <w:pPr>
        <w:spacing w:after="0" w:line="240" w:lineRule="auto"/>
        <w:jc w:val="both"/>
        <w:rPr>
          <w:rFonts w:asciiTheme="majorHAnsi" w:hAnsiTheme="majorHAnsi"/>
        </w:rPr>
      </w:pPr>
      <w:r w:rsidRPr="00020905">
        <w:rPr>
          <w:rFonts w:asciiTheme="majorHAnsi" w:hAnsiTheme="majorHAnsi"/>
        </w:rPr>
        <w:t xml:space="preserve">Nessun indennizzo </w:t>
      </w:r>
      <w:r w:rsidR="0093506B" w:rsidRPr="00020905">
        <w:rPr>
          <w:rFonts w:asciiTheme="majorHAnsi" w:hAnsiTheme="majorHAnsi"/>
        </w:rPr>
        <w:t xml:space="preserve">è dovuto all’Istituto </w:t>
      </w:r>
      <w:r w:rsidRPr="00020905">
        <w:rPr>
          <w:rFonts w:asciiTheme="majorHAnsi" w:hAnsiTheme="majorHAnsi"/>
        </w:rPr>
        <w:t>inadempiente. L'esecu</w:t>
      </w:r>
      <w:r w:rsidR="0093506B" w:rsidRPr="00020905">
        <w:rPr>
          <w:rFonts w:asciiTheme="majorHAnsi" w:hAnsiTheme="majorHAnsi"/>
        </w:rPr>
        <w:t>zione in danno non esime l’Istituto</w:t>
      </w:r>
      <w:r w:rsidRPr="00020905">
        <w:rPr>
          <w:rFonts w:asciiTheme="majorHAnsi" w:hAnsiTheme="majorHAnsi"/>
        </w:rPr>
        <w:t xml:space="preserve"> dalla responsabilità</w:t>
      </w:r>
      <w:r w:rsidR="00EC44A7" w:rsidRPr="00020905">
        <w:rPr>
          <w:rFonts w:asciiTheme="majorHAnsi" w:hAnsiTheme="majorHAnsi"/>
        </w:rPr>
        <w:t xml:space="preserve"> </w:t>
      </w:r>
      <w:r w:rsidRPr="00020905">
        <w:rPr>
          <w:rFonts w:asciiTheme="majorHAnsi" w:hAnsiTheme="majorHAnsi"/>
        </w:rPr>
        <w:t>civile e penale in cui la stessa possa incorrere a norma di legge per i fatti che hanno motivato la risoluzione.</w:t>
      </w:r>
    </w:p>
    <w:p w:rsidR="00BE4508" w:rsidRDefault="008F5996" w:rsidP="00BE4508">
      <w:pPr>
        <w:spacing w:after="0" w:line="240" w:lineRule="auto"/>
        <w:jc w:val="both"/>
        <w:rPr>
          <w:rFonts w:asciiTheme="majorHAnsi" w:hAnsiTheme="majorHAnsi"/>
        </w:rPr>
      </w:pPr>
      <w:r w:rsidRPr="00020905">
        <w:rPr>
          <w:rFonts w:asciiTheme="majorHAnsi" w:hAnsiTheme="majorHAnsi"/>
        </w:rPr>
        <w:t>In caso di fallimento e/o di risoluzione del contratto nei confronti dell’originario fornitore l’Azienda si riserva</w:t>
      </w:r>
      <w:r w:rsidR="00EC44A7" w:rsidRPr="00020905">
        <w:rPr>
          <w:rFonts w:asciiTheme="majorHAnsi" w:hAnsiTheme="majorHAnsi"/>
        </w:rPr>
        <w:t xml:space="preserve"> </w:t>
      </w:r>
      <w:r w:rsidRPr="00020905">
        <w:rPr>
          <w:rFonts w:asciiTheme="majorHAnsi" w:hAnsiTheme="majorHAnsi"/>
        </w:rPr>
        <w:t>la facoltà di stipulare un nuovo contratto con il secondo classificato alle condizioni economiche presentate in sede di</w:t>
      </w:r>
      <w:r w:rsidR="00EC44A7" w:rsidRPr="00020905">
        <w:rPr>
          <w:rFonts w:asciiTheme="majorHAnsi" w:hAnsiTheme="majorHAnsi"/>
        </w:rPr>
        <w:t xml:space="preserve"> </w:t>
      </w:r>
      <w:r w:rsidRPr="00020905">
        <w:rPr>
          <w:rFonts w:asciiTheme="majorHAnsi" w:hAnsiTheme="majorHAnsi"/>
        </w:rPr>
        <w:t>offerta.</w:t>
      </w:r>
    </w:p>
    <w:p w:rsidR="00BE4508" w:rsidRPr="00BE4508" w:rsidRDefault="00BE4508" w:rsidP="00BE4508">
      <w:pPr>
        <w:spacing w:after="0" w:line="240" w:lineRule="auto"/>
        <w:jc w:val="both"/>
        <w:rPr>
          <w:rFonts w:asciiTheme="majorHAnsi" w:hAnsiTheme="majorHAnsi"/>
        </w:rPr>
      </w:pPr>
    </w:p>
    <w:p w:rsidR="008F5996" w:rsidRPr="00020905" w:rsidRDefault="00EB4980" w:rsidP="00020905">
      <w:pPr>
        <w:spacing w:after="0" w:line="240" w:lineRule="auto"/>
        <w:jc w:val="center"/>
        <w:rPr>
          <w:rFonts w:asciiTheme="majorHAnsi" w:hAnsiTheme="majorHAnsi"/>
          <w:b/>
          <w:bCs/>
        </w:rPr>
      </w:pPr>
      <w:r w:rsidRPr="00020905">
        <w:rPr>
          <w:rFonts w:asciiTheme="majorHAnsi" w:hAnsiTheme="majorHAnsi"/>
          <w:b/>
          <w:bCs/>
        </w:rPr>
        <w:t>ARTICOLO 21</w:t>
      </w:r>
    </w:p>
    <w:p w:rsidR="008F5996" w:rsidRPr="00020905" w:rsidRDefault="008F5996" w:rsidP="00020905">
      <w:pPr>
        <w:spacing w:after="0" w:line="240" w:lineRule="auto"/>
        <w:jc w:val="center"/>
        <w:rPr>
          <w:rFonts w:asciiTheme="majorHAnsi" w:hAnsiTheme="majorHAnsi"/>
          <w:b/>
          <w:bCs/>
        </w:rPr>
      </w:pPr>
      <w:r w:rsidRPr="00020905">
        <w:rPr>
          <w:rFonts w:asciiTheme="majorHAnsi" w:hAnsiTheme="majorHAnsi"/>
          <w:b/>
          <w:bCs/>
        </w:rPr>
        <w:t>VICENDE SOGGETTIVE DELL’ESECUTORE DEL CONTRATTO</w:t>
      </w:r>
    </w:p>
    <w:p w:rsidR="00B10E7E" w:rsidRPr="00020905" w:rsidRDefault="00B10E7E" w:rsidP="00020905">
      <w:pPr>
        <w:spacing w:after="0" w:line="240" w:lineRule="auto"/>
        <w:jc w:val="both"/>
        <w:rPr>
          <w:rFonts w:asciiTheme="majorHAnsi" w:hAnsiTheme="majorHAnsi"/>
        </w:rPr>
      </w:pPr>
      <w:r w:rsidRPr="00020905">
        <w:rPr>
          <w:rFonts w:asciiTheme="majorHAnsi" w:hAnsiTheme="majorHAnsi"/>
        </w:rPr>
        <w:t>Nel caso intervengano nel corso dell’esecuzione del contratto cessioni di azienda o atti di trasformazione, fusione e scissione relativi all’appaltatore, si applica quanto previsto dall’art. 106, comma 13 del Codice.</w:t>
      </w:r>
    </w:p>
    <w:p w:rsidR="00B10E7E" w:rsidRPr="00020905" w:rsidRDefault="00B10E7E" w:rsidP="00020905">
      <w:pPr>
        <w:spacing w:after="0" w:line="240" w:lineRule="auto"/>
        <w:jc w:val="both"/>
        <w:rPr>
          <w:rFonts w:asciiTheme="majorHAnsi" w:hAnsiTheme="majorHAnsi"/>
        </w:rPr>
      </w:pPr>
      <w:r w:rsidRPr="00020905">
        <w:rPr>
          <w:rFonts w:asciiTheme="majorHAnsi" w:hAnsiTheme="majorHAnsi"/>
        </w:rPr>
        <w:t>Nel caso di appaltatore con identità plurisoggettiva (R.T.I./A.T.I., contratto di rete, GEIE, consorzio) ai sensi dell’art. 48, comma 9 del Codice, è vietata qualsiasi modificazione alla composizione dei raggruppamenti temporanei e dei consorzi ordinari rispetto a quella risultante dall’impegno preso in sede di offerta fatte salve le ipotesi di cui ai commi 18 e 19 del medesimo art. 48.</w:t>
      </w:r>
    </w:p>
    <w:p w:rsidR="00B10E7E" w:rsidRPr="00020905" w:rsidRDefault="00B10E7E" w:rsidP="00020905">
      <w:pPr>
        <w:spacing w:after="0" w:line="240" w:lineRule="auto"/>
        <w:jc w:val="both"/>
        <w:rPr>
          <w:rFonts w:asciiTheme="majorHAnsi" w:hAnsiTheme="majorHAnsi"/>
        </w:rPr>
      </w:pPr>
      <w:r w:rsidRPr="00020905">
        <w:rPr>
          <w:rFonts w:asciiTheme="majorHAnsi" w:hAnsiTheme="majorHAnsi"/>
        </w:rPr>
        <w:t>La cessione dei crediti derivanti dal contratto di appalto è consentita nei limiti e con le modalità di cui all’art. 106, comma 13 del Codice, previa notifica alla stazione appaltante committente e salvo rifiuto di quest’ultima.</w:t>
      </w:r>
    </w:p>
    <w:p w:rsidR="00B10E7E" w:rsidRPr="00020905" w:rsidRDefault="00B10E7E" w:rsidP="00020905">
      <w:pPr>
        <w:spacing w:after="0" w:line="240" w:lineRule="auto"/>
        <w:jc w:val="both"/>
        <w:rPr>
          <w:rFonts w:asciiTheme="majorHAnsi" w:hAnsiTheme="majorHAnsi"/>
        </w:rPr>
      </w:pPr>
      <w:r w:rsidRPr="00020905">
        <w:rPr>
          <w:rFonts w:asciiTheme="majorHAnsi" w:hAnsiTheme="majorHAnsi"/>
        </w:rPr>
        <w:t>Ai sensi dell’art. 105, comma 1 del Codice, la cessione del contratto è vietata a pena di nullità.</w:t>
      </w:r>
    </w:p>
    <w:p w:rsidR="00EC44A7" w:rsidRPr="00020905" w:rsidRDefault="00B10E7E" w:rsidP="00020905">
      <w:pPr>
        <w:spacing w:after="0" w:line="240" w:lineRule="auto"/>
        <w:jc w:val="both"/>
        <w:rPr>
          <w:rFonts w:asciiTheme="majorHAnsi" w:hAnsiTheme="majorHAnsi"/>
        </w:rPr>
      </w:pPr>
      <w:r w:rsidRPr="00020905">
        <w:rPr>
          <w:rFonts w:asciiTheme="majorHAnsi" w:hAnsiTheme="majorHAnsi"/>
        </w:rPr>
        <w:t>Per la sospensione del contratto si applica quanto previsto dall’art. 107 del Codice.</w:t>
      </w:r>
    </w:p>
    <w:p w:rsidR="00B10E7E" w:rsidRPr="00020905" w:rsidRDefault="00B10E7E" w:rsidP="00020905">
      <w:pPr>
        <w:spacing w:after="0" w:line="240" w:lineRule="auto"/>
        <w:jc w:val="both"/>
        <w:rPr>
          <w:rFonts w:asciiTheme="majorHAnsi" w:hAnsiTheme="majorHAnsi"/>
          <w:b/>
          <w:bCs/>
        </w:rPr>
      </w:pPr>
    </w:p>
    <w:p w:rsidR="00BE4508" w:rsidRDefault="00BE4508" w:rsidP="00020905">
      <w:pPr>
        <w:spacing w:after="0" w:line="240" w:lineRule="auto"/>
        <w:jc w:val="center"/>
        <w:rPr>
          <w:rFonts w:asciiTheme="majorHAnsi" w:hAnsiTheme="majorHAnsi"/>
          <w:b/>
          <w:bCs/>
        </w:rPr>
      </w:pPr>
    </w:p>
    <w:p w:rsidR="00BE4508" w:rsidRDefault="00BE4508" w:rsidP="00020905">
      <w:pPr>
        <w:spacing w:after="0" w:line="240" w:lineRule="auto"/>
        <w:jc w:val="center"/>
        <w:rPr>
          <w:rFonts w:asciiTheme="majorHAnsi" w:hAnsiTheme="majorHAnsi"/>
          <w:b/>
          <w:bCs/>
        </w:rPr>
      </w:pPr>
    </w:p>
    <w:p w:rsidR="008F5996" w:rsidRPr="00020905" w:rsidRDefault="00EB4980" w:rsidP="00020905">
      <w:pPr>
        <w:spacing w:after="0" w:line="240" w:lineRule="auto"/>
        <w:jc w:val="center"/>
        <w:rPr>
          <w:rFonts w:asciiTheme="majorHAnsi" w:hAnsiTheme="majorHAnsi"/>
          <w:b/>
          <w:bCs/>
        </w:rPr>
      </w:pPr>
      <w:r w:rsidRPr="00020905">
        <w:rPr>
          <w:rFonts w:asciiTheme="majorHAnsi" w:hAnsiTheme="majorHAnsi"/>
          <w:b/>
          <w:bCs/>
        </w:rPr>
        <w:lastRenderedPageBreak/>
        <w:t>ARTICOLO 22</w:t>
      </w:r>
    </w:p>
    <w:p w:rsidR="008F5996" w:rsidRPr="00020905" w:rsidRDefault="008F5996" w:rsidP="00020905">
      <w:pPr>
        <w:spacing w:after="0" w:line="240" w:lineRule="auto"/>
        <w:jc w:val="center"/>
        <w:rPr>
          <w:rFonts w:asciiTheme="majorHAnsi" w:hAnsiTheme="majorHAnsi"/>
          <w:b/>
          <w:bCs/>
        </w:rPr>
      </w:pPr>
      <w:r w:rsidRPr="00020905">
        <w:rPr>
          <w:rFonts w:asciiTheme="majorHAnsi" w:hAnsiTheme="majorHAnsi"/>
          <w:b/>
          <w:bCs/>
        </w:rPr>
        <w:t>RICORSO A PRESTAZIONE DI TERZI</w:t>
      </w:r>
    </w:p>
    <w:p w:rsidR="008F5996" w:rsidRPr="00020905" w:rsidRDefault="008F5996" w:rsidP="00020905">
      <w:pPr>
        <w:spacing w:after="0" w:line="240" w:lineRule="auto"/>
        <w:jc w:val="both"/>
        <w:rPr>
          <w:rFonts w:asciiTheme="majorHAnsi" w:hAnsiTheme="majorHAnsi"/>
        </w:rPr>
      </w:pPr>
      <w:r w:rsidRPr="00020905">
        <w:rPr>
          <w:rFonts w:asciiTheme="majorHAnsi" w:hAnsiTheme="majorHAnsi"/>
        </w:rPr>
        <w:t>In ogni caso di inademp</w:t>
      </w:r>
      <w:r w:rsidR="00EC44A7" w:rsidRPr="00020905">
        <w:rPr>
          <w:rFonts w:asciiTheme="majorHAnsi" w:hAnsiTheme="majorHAnsi"/>
        </w:rPr>
        <w:t>imento contrattuale, l’Azienda</w:t>
      </w:r>
      <w:r w:rsidRPr="00020905">
        <w:rPr>
          <w:rFonts w:asciiTheme="majorHAnsi" w:hAnsiTheme="majorHAnsi"/>
        </w:rPr>
        <w:t xml:space="preserve"> ha facoltà di procedere all’esecuzione del servizio</w:t>
      </w:r>
      <w:r w:rsidR="00EC44A7" w:rsidRPr="00020905">
        <w:rPr>
          <w:rFonts w:asciiTheme="majorHAnsi" w:hAnsiTheme="majorHAnsi"/>
        </w:rPr>
        <w:t xml:space="preserve"> </w:t>
      </w:r>
      <w:r w:rsidRPr="00020905">
        <w:rPr>
          <w:rFonts w:asciiTheme="majorHAnsi" w:hAnsiTheme="majorHAnsi"/>
        </w:rPr>
        <w:t>presso terzi, senza alcuna formalità ed indipendentemente dall’applicazione delle penalità e della eventuale</w:t>
      </w:r>
      <w:r w:rsidR="00EC44A7" w:rsidRPr="00020905">
        <w:rPr>
          <w:rFonts w:asciiTheme="majorHAnsi" w:hAnsiTheme="majorHAnsi"/>
        </w:rPr>
        <w:t xml:space="preserve"> </w:t>
      </w:r>
      <w:r w:rsidRPr="00020905">
        <w:rPr>
          <w:rFonts w:asciiTheme="majorHAnsi" w:hAnsiTheme="majorHAnsi"/>
        </w:rPr>
        <w:t>risoluzione del contratto, previsti dal presente capitolato.</w:t>
      </w:r>
    </w:p>
    <w:p w:rsidR="008F5996" w:rsidRPr="00020905" w:rsidRDefault="008F5996" w:rsidP="00020905">
      <w:pPr>
        <w:spacing w:after="0" w:line="240" w:lineRule="auto"/>
        <w:jc w:val="both"/>
        <w:rPr>
          <w:rFonts w:asciiTheme="majorHAnsi" w:hAnsiTheme="majorHAnsi"/>
        </w:rPr>
      </w:pPr>
      <w:r w:rsidRPr="00020905">
        <w:rPr>
          <w:rFonts w:asciiTheme="majorHAnsi" w:hAnsiTheme="majorHAnsi"/>
        </w:rPr>
        <w:t xml:space="preserve">L’eventuale maggior onere economico derivante dal ricorso a </w:t>
      </w:r>
      <w:r w:rsidR="0093506B" w:rsidRPr="00020905">
        <w:rPr>
          <w:rFonts w:asciiTheme="majorHAnsi" w:hAnsiTheme="majorHAnsi"/>
        </w:rPr>
        <w:t>terzi sarà addebitato all’Istituto</w:t>
      </w:r>
      <w:r w:rsidRPr="00020905">
        <w:rPr>
          <w:rFonts w:asciiTheme="majorHAnsi" w:hAnsiTheme="majorHAnsi"/>
        </w:rPr>
        <w:t>.</w:t>
      </w:r>
    </w:p>
    <w:p w:rsidR="00AA2A80" w:rsidRPr="00020905" w:rsidRDefault="00AA2A80" w:rsidP="00020905">
      <w:pPr>
        <w:spacing w:after="0" w:line="240" w:lineRule="auto"/>
        <w:jc w:val="both"/>
        <w:rPr>
          <w:rFonts w:asciiTheme="majorHAnsi" w:hAnsiTheme="majorHAnsi"/>
        </w:rPr>
      </w:pPr>
    </w:p>
    <w:p w:rsidR="008F5996" w:rsidRPr="00020905" w:rsidRDefault="00EB4980" w:rsidP="00020905">
      <w:pPr>
        <w:spacing w:after="0" w:line="240" w:lineRule="auto"/>
        <w:jc w:val="center"/>
        <w:rPr>
          <w:rFonts w:asciiTheme="majorHAnsi" w:hAnsiTheme="majorHAnsi"/>
          <w:b/>
          <w:bCs/>
        </w:rPr>
      </w:pPr>
      <w:r w:rsidRPr="00020905">
        <w:rPr>
          <w:rFonts w:asciiTheme="majorHAnsi" w:hAnsiTheme="majorHAnsi"/>
          <w:b/>
          <w:bCs/>
        </w:rPr>
        <w:t>ARTICOLO 23</w:t>
      </w:r>
    </w:p>
    <w:p w:rsidR="008F5996" w:rsidRPr="00020905" w:rsidRDefault="008F5996" w:rsidP="00020905">
      <w:pPr>
        <w:spacing w:after="0" w:line="240" w:lineRule="auto"/>
        <w:jc w:val="center"/>
        <w:rPr>
          <w:rFonts w:asciiTheme="majorHAnsi" w:hAnsiTheme="majorHAnsi"/>
          <w:b/>
          <w:bCs/>
        </w:rPr>
      </w:pPr>
      <w:r w:rsidRPr="00020905">
        <w:rPr>
          <w:rFonts w:asciiTheme="majorHAnsi" w:hAnsiTheme="majorHAnsi"/>
          <w:b/>
          <w:bCs/>
        </w:rPr>
        <w:t>OSSERVANZA NORMATIVA VIGENTE</w:t>
      </w:r>
    </w:p>
    <w:p w:rsidR="008F5996" w:rsidRPr="00020905" w:rsidRDefault="0093506B" w:rsidP="00020905">
      <w:pPr>
        <w:spacing w:after="0" w:line="240" w:lineRule="auto"/>
        <w:jc w:val="both"/>
        <w:rPr>
          <w:rFonts w:asciiTheme="majorHAnsi" w:hAnsiTheme="majorHAnsi"/>
        </w:rPr>
      </w:pPr>
      <w:r w:rsidRPr="00020905">
        <w:rPr>
          <w:rFonts w:asciiTheme="majorHAnsi" w:hAnsiTheme="majorHAnsi"/>
        </w:rPr>
        <w:t xml:space="preserve">L’Istituto </w:t>
      </w:r>
      <w:r w:rsidR="00EC44A7" w:rsidRPr="00020905">
        <w:rPr>
          <w:rFonts w:asciiTheme="majorHAnsi" w:hAnsiTheme="majorHAnsi"/>
        </w:rPr>
        <w:t>è</w:t>
      </w:r>
      <w:r w:rsidR="008F5996" w:rsidRPr="00020905">
        <w:rPr>
          <w:rFonts w:asciiTheme="majorHAnsi" w:hAnsiTheme="majorHAnsi"/>
        </w:rPr>
        <w:t xml:space="preserve"> responsabile dell’osservanza di tutte le leggi e regolamenti in materia di servizi bancari.</w:t>
      </w:r>
    </w:p>
    <w:p w:rsidR="00B10E7E" w:rsidRPr="00020905" w:rsidRDefault="00B10E7E" w:rsidP="00020905">
      <w:pPr>
        <w:spacing w:after="0" w:line="240" w:lineRule="auto"/>
        <w:jc w:val="center"/>
        <w:rPr>
          <w:rFonts w:asciiTheme="majorHAnsi" w:hAnsiTheme="majorHAnsi"/>
          <w:b/>
          <w:bCs/>
        </w:rPr>
      </w:pPr>
    </w:p>
    <w:p w:rsidR="008F5996" w:rsidRPr="00020905" w:rsidRDefault="00EB4980" w:rsidP="00020905">
      <w:pPr>
        <w:spacing w:after="0" w:line="240" w:lineRule="auto"/>
        <w:jc w:val="center"/>
        <w:rPr>
          <w:rFonts w:asciiTheme="majorHAnsi" w:hAnsiTheme="majorHAnsi"/>
          <w:b/>
          <w:bCs/>
        </w:rPr>
      </w:pPr>
      <w:r w:rsidRPr="00020905">
        <w:rPr>
          <w:rFonts w:asciiTheme="majorHAnsi" w:hAnsiTheme="majorHAnsi"/>
          <w:b/>
          <w:bCs/>
        </w:rPr>
        <w:t>ARTICOLO 24</w:t>
      </w:r>
    </w:p>
    <w:p w:rsidR="008F5996" w:rsidRPr="00020905" w:rsidRDefault="008F5996" w:rsidP="00020905">
      <w:pPr>
        <w:spacing w:after="0" w:line="240" w:lineRule="auto"/>
        <w:jc w:val="center"/>
        <w:rPr>
          <w:rFonts w:asciiTheme="majorHAnsi" w:hAnsiTheme="majorHAnsi"/>
          <w:b/>
          <w:bCs/>
        </w:rPr>
      </w:pPr>
      <w:r w:rsidRPr="00020905">
        <w:rPr>
          <w:rFonts w:asciiTheme="majorHAnsi" w:hAnsiTheme="majorHAnsi"/>
          <w:b/>
          <w:bCs/>
        </w:rPr>
        <w:t>DOMICILIO</w:t>
      </w:r>
    </w:p>
    <w:p w:rsidR="00FE48C1" w:rsidRPr="00020905" w:rsidRDefault="008F5996" w:rsidP="00020905">
      <w:pPr>
        <w:spacing w:after="0" w:line="240" w:lineRule="auto"/>
        <w:jc w:val="both"/>
        <w:rPr>
          <w:rFonts w:asciiTheme="majorHAnsi" w:hAnsiTheme="majorHAnsi"/>
        </w:rPr>
      </w:pPr>
      <w:r w:rsidRPr="00020905">
        <w:rPr>
          <w:rFonts w:asciiTheme="majorHAnsi" w:hAnsiTheme="majorHAnsi"/>
        </w:rPr>
        <w:t>Per gli effetti della convenzione che disciplinerà il Servizio di Tesoreria e Cassa e per tutte le conseguenze dalla stessa</w:t>
      </w:r>
      <w:r w:rsidR="00EC44A7" w:rsidRPr="00020905">
        <w:rPr>
          <w:rFonts w:asciiTheme="majorHAnsi" w:hAnsiTheme="majorHAnsi"/>
        </w:rPr>
        <w:t xml:space="preserve"> </w:t>
      </w:r>
      <w:r w:rsidRPr="00020905">
        <w:rPr>
          <w:rFonts w:asciiTheme="majorHAnsi" w:hAnsiTheme="majorHAnsi"/>
        </w:rPr>
        <w:t>derivanti, l’Azienda ed l’Istituto Cassiere eleggeranno il proprio domicilio presso le Sedi delle rispettive</w:t>
      </w:r>
      <w:r w:rsidR="00EC44A7" w:rsidRPr="00020905">
        <w:rPr>
          <w:rFonts w:asciiTheme="majorHAnsi" w:hAnsiTheme="majorHAnsi"/>
        </w:rPr>
        <w:t xml:space="preserve"> </w:t>
      </w:r>
      <w:r w:rsidRPr="00020905">
        <w:rPr>
          <w:rFonts w:asciiTheme="majorHAnsi" w:hAnsiTheme="majorHAnsi"/>
        </w:rPr>
        <w:t>amministrazioni.</w:t>
      </w:r>
    </w:p>
    <w:p w:rsidR="00AA2A80" w:rsidRPr="00020905" w:rsidRDefault="00AA2A80" w:rsidP="00020905">
      <w:pPr>
        <w:spacing w:after="0" w:line="240" w:lineRule="auto"/>
        <w:jc w:val="both"/>
        <w:rPr>
          <w:rFonts w:asciiTheme="majorHAnsi" w:hAnsiTheme="majorHAnsi"/>
        </w:rPr>
      </w:pPr>
    </w:p>
    <w:p w:rsidR="008F5996" w:rsidRPr="00020905" w:rsidRDefault="00EB4980" w:rsidP="00020905">
      <w:pPr>
        <w:spacing w:after="0" w:line="240" w:lineRule="auto"/>
        <w:jc w:val="center"/>
        <w:rPr>
          <w:rFonts w:asciiTheme="majorHAnsi" w:hAnsiTheme="majorHAnsi"/>
          <w:b/>
          <w:bCs/>
        </w:rPr>
      </w:pPr>
      <w:r w:rsidRPr="00020905">
        <w:rPr>
          <w:rFonts w:asciiTheme="majorHAnsi" w:hAnsiTheme="majorHAnsi"/>
          <w:b/>
          <w:bCs/>
        </w:rPr>
        <w:t>ARTICOLO 25</w:t>
      </w:r>
    </w:p>
    <w:p w:rsidR="008F5996" w:rsidRPr="00020905" w:rsidRDefault="008F5996" w:rsidP="00020905">
      <w:pPr>
        <w:spacing w:after="0" w:line="240" w:lineRule="auto"/>
        <w:jc w:val="center"/>
        <w:rPr>
          <w:rFonts w:asciiTheme="majorHAnsi" w:hAnsiTheme="majorHAnsi"/>
          <w:b/>
          <w:bCs/>
        </w:rPr>
      </w:pPr>
      <w:r w:rsidRPr="00020905">
        <w:rPr>
          <w:rFonts w:asciiTheme="majorHAnsi" w:hAnsiTheme="majorHAnsi"/>
          <w:b/>
          <w:bCs/>
        </w:rPr>
        <w:t>CONTROVERSIE</w:t>
      </w:r>
    </w:p>
    <w:p w:rsidR="00FE48C1" w:rsidRPr="00020905" w:rsidRDefault="00FE48C1" w:rsidP="00020905">
      <w:pPr>
        <w:spacing w:after="0" w:line="240" w:lineRule="auto"/>
        <w:jc w:val="both"/>
        <w:rPr>
          <w:rFonts w:asciiTheme="majorHAnsi" w:hAnsiTheme="majorHAnsi"/>
          <w:bCs/>
        </w:rPr>
      </w:pPr>
      <w:r w:rsidRPr="00020905">
        <w:rPr>
          <w:rFonts w:asciiTheme="majorHAnsi" w:hAnsiTheme="majorHAnsi"/>
          <w:bCs/>
        </w:rPr>
        <w:t xml:space="preserve">Le eventuali controversie relative alla validità, interpretazione, esecuzione e risoluzione del contratto di appalto saranno di competenza in via esclusiva del Foro di </w:t>
      </w:r>
      <w:r w:rsidR="00020905" w:rsidRPr="00020905">
        <w:rPr>
          <w:rFonts w:asciiTheme="majorHAnsi" w:hAnsiTheme="majorHAnsi"/>
          <w:bCs/>
        </w:rPr>
        <w:t>Catanzaro</w:t>
      </w:r>
      <w:r w:rsidRPr="00020905">
        <w:rPr>
          <w:rFonts w:asciiTheme="majorHAnsi" w:hAnsiTheme="majorHAnsi"/>
          <w:bCs/>
        </w:rPr>
        <w:t>, ad eccezione delle materie che sono devolute dalla normativa vigente alla giurisdizione esclusiva del giudice amministrativo.</w:t>
      </w:r>
    </w:p>
    <w:p w:rsidR="00FE48C1" w:rsidRPr="00020905" w:rsidRDefault="00FE48C1" w:rsidP="00020905">
      <w:pPr>
        <w:spacing w:after="0" w:line="240" w:lineRule="auto"/>
        <w:jc w:val="both"/>
        <w:rPr>
          <w:rFonts w:asciiTheme="majorHAnsi" w:hAnsiTheme="majorHAnsi"/>
          <w:b/>
          <w:bCs/>
        </w:rPr>
      </w:pPr>
      <w:r w:rsidRPr="00020905">
        <w:rPr>
          <w:rFonts w:asciiTheme="majorHAnsi" w:hAnsiTheme="majorHAnsi"/>
          <w:bCs/>
        </w:rPr>
        <w:t>Le Parti convengono che il contratto di appalto sarà disciplinato dalla legge italiana.</w:t>
      </w:r>
    </w:p>
    <w:p w:rsidR="00AA2A80" w:rsidRPr="00020905" w:rsidRDefault="00AA2A80" w:rsidP="00020905">
      <w:pPr>
        <w:spacing w:after="0" w:line="240" w:lineRule="auto"/>
        <w:jc w:val="both"/>
        <w:rPr>
          <w:rFonts w:asciiTheme="majorHAnsi" w:hAnsiTheme="majorHAnsi"/>
        </w:rPr>
      </w:pPr>
    </w:p>
    <w:p w:rsidR="008F5996" w:rsidRPr="00020905" w:rsidRDefault="00EB4980" w:rsidP="00020905">
      <w:pPr>
        <w:spacing w:after="0" w:line="240" w:lineRule="auto"/>
        <w:jc w:val="center"/>
        <w:rPr>
          <w:rFonts w:asciiTheme="majorHAnsi" w:hAnsiTheme="majorHAnsi"/>
          <w:b/>
          <w:bCs/>
        </w:rPr>
      </w:pPr>
      <w:r w:rsidRPr="00020905">
        <w:rPr>
          <w:rFonts w:asciiTheme="majorHAnsi" w:hAnsiTheme="majorHAnsi"/>
          <w:b/>
          <w:bCs/>
        </w:rPr>
        <w:t>ARTICOLO 26</w:t>
      </w:r>
    </w:p>
    <w:p w:rsidR="008F5996" w:rsidRPr="00020905" w:rsidRDefault="008F5996" w:rsidP="00020905">
      <w:pPr>
        <w:spacing w:after="0" w:line="240" w:lineRule="auto"/>
        <w:jc w:val="center"/>
        <w:rPr>
          <w:rFonts w:asciiTheme="majorHAnsi" w:hAnsiTheme="majorHAnsi"/>
          <w:b/>
          <w:bCs/>
        </w:rPr>
      </w:pPr>
      <w:r w:rsidRPr="00020905">
        <w:rPr>
          <w:rFonts w:asciiTheme="majorHAnsi" w:hAnsiTheme="majorHAnsi"/>
          <w:b/>
          <w:bCs/>
        </w:rPr>
        <w:t>NORME DI RINVIO</w:t>
      </w:r>
    </w:p>
    <w:p w:rsidR="00071804" w:rsidRPr="00020905" w:rsidRDefault="00071804" w:rsidP="00020905">
      <w:pPr>
        <w:spacing w:after="0" w:line="240" w:lineRule="auto"/>
        <w:jc w:val="both"/>
        <w:rPr>
          <w:rFonts w:asciiTheme="majorHAnsi" w:hAnsiTheme="majorHAnsi"/>
          <w:bCs/>
        </w:rPr>
      </w:pPr>
      <w:r w:rsidRPr="00020905">
        <w:rPr>
          <w:rFonts w:asciiTheme="majorHAnsi" w:hAnsiTheme="majorHAnsi"/>
          <w:bCs/>
        </w:rPr>
        <w:t xml:space="preserve">Per quanto non specificatamente indicato nel presente Capitolato o negli ulteriori documenti della procedura, sono da intendersi richiamate le norme del Codice Civile, del Codice Penale, le disposizioni bancarie vigenti, nonché le leggi ed i regolamenti che disciplinano l’attività dell’Istituto ovvero lo specifico settore oggetto di contratto. </w:t>
      </w:r>
    </w:p>
    <w:p w:rsidR="00071804" w:rsidRPr="00020905" w:rsidRDefault="00071804" w:rsidP="00020905">
      <w:pPr>
        <w:spacing w:after="0" w:line="240" w:lineRule="auto"/>
        <w:jc w:val="both"/>
        <w:rPr>
          <w:rFonts w:asciiTheme="majorHAnsi" w:hAnsiTheme="majorHAnsi"/>
          <w:bCs/>
        </w:rPr>
      </w:pPr>
      <w:r w:rsidRPr="00020905">
        <w:rPr>
          <w:rFonts w:asciiTheme="majorHAnsi" w:hAnsiTheme="majorHAnsi"/>
          <w:bCs/>
        </w:rPr>
        <w:t xml:space="preserve">Il Tesoriere si conforma a propria cura e spese alle disposizioni legislative e regolamentari che dovessero essere emanate dalle competenti Autorità in materia di servizi oggetto di appalto. </w:t>
      </w:r>
    </w:p>
    <w:p w:rsidR="00071804" w:rsidRPr="00020905" w:rsidRDefault="00071804" w:rsidP="003C2442">
      <w:pPr>
        <w:spacing w:after="0" w:line="240" w:lineRule="auto"/>
        <w:jc w:val="both"/>
        <w:rPr>
          <w:rFonts w:asciiTheme="majorHAnsi" w:hAnsiTheme="majorHAnsi"/>
          <w:b/>
          <w:bCs/>
        </w:rPr>
      </w:pPr>
      <w:r w:rsidRPr="00020905">
        <w:rPr>
          <w:rFonts w:asciiTheme="majorHAnsi" w:hAnsiTheme="majorHAnsi"/>
          <w:bCs/>
        </w:rPr>
        <w:t xml:space="preserve">Il Tesoriere s’impegna ad osservare leggi, decreti, regolamenti e precisazioni che siano o saranno emanati dai pubblici poteri italiani o dalle competenti autorità dell’U.E. in qualsiasi forma ed in qualsivoglia materia (sicurezza del lavoro, assunzioni obbligatorie, trattamento normativo ed economico del personale, trattamento dei dati personali, ecc.). </w:t>
      </w:r>
    </w:p>
    <w:p w:rsidR="003C2442" w:rsidRDefault="003C2442" w:rsidP="003C2442">
      <w:pPr>
        <w:jc w:val="both"/>
        <w:rPr>
          <w:rFonts w:ascii="Garamond" w:hAnsi="Garamond"/>
          <w:sz w:val="20"/>
          <w:szCs w:val="20"/>
        </w:rPr>
      </w:pPr>
      <w:bookmarkStart w:id="0" w:name="_GoBack"/>
      <w:bookmarkEnd w:id="0"/>
    </w:p>
    <w:p w:rsidR="003C2442" w:rsidRDefault="003C2442" w:rsidP="003C2442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PER PRESA VISIONE E ACCETAZIONE </w:t>
      </w:r>
      <w:proofErr w:type="spellStart"/>
      <w:r>
        <w:rPr>
          <w:rFonts w:ascii="Garamond" w:hAnsi="Garamond"/>
          <w:sz w:val="20"/>
          <w:szCs w:val="20"/>
        </w:rPr>
        <w:t>DI</w:t>
      </w:r>
      <w:proofErr w:type="spellEnd"/>
      <w:r>
        <w:rPr>
          <w:rFonts w:ascii="Garamond" w:hAnsi="Garamond"/>
          <w:sz w:val="20"/>
          <w:szCs w:val="20"/>
        </w:rPr>
        <w:t xml:space="preserve"> TUTTI GLI ARTICOLI DEL CAPITOLATO </w:t>
      </w:r>
    </w:p>
    <w:p w:rsidR="003C2442" w:rsidRDefault="003C2442" w:rsidP="003C2442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___________________________                     _______________________                   _________________________</w:t>
      </w:r>
    </w:p>
    <w:p w:rsidR="00071804" w:rsidRPr="00020905" w:rsidRDefault="003C2442" w:rsidP="003C2442">
      <w:pPr>
        <w:spacing w:after="0" w:line="240" w:lineRule="auto"/>
        <w:jc w:val="center"/>
        <w:rPr>
          <w:rFonts w:asciiTheme="majorHAnsi" w:hAnsiTheme="majorHAnsi"/>
          <w:b/>
          <w:bCs/>
        </w:rPr>
      </w:pPr>
      <w:r>
        <w:rPr>
          <w:rFonts w:ascii="Garamond" w:hAnsi="Garamond"/>
          <w:sz w:val="20"/>
          <w:szCs w:val="20"/>
        </w:rPr>
        <w:t>(Luogo e data)                                                   ( Timbro Ditta)                                           (Firma Legale Rappresentante</w:t>
      </w:r>
    </w:p>
    <w:sectPr w:rsidR="00071804" w:rsidRPr="00020905" w:rsidSect="003C2442">
      <w:headerReference w:type="default" r:id="rId7"/>
      <w:footerReference w:type="default" r:id="rId8"/>
      <w:pgSz w:w="11906" w:h="16838"/>
      <w:pgMar w:top="1417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83E" w:rsidRDefault="0055283E" w:rsidP="00690C97">
      <w:pPr>
        <w:spacing w:after="0" w:line="240" w:lineRule="auto"/>
      </w:pPr>
      <w:r>
        <w:separator/>
      </w:r>
    </w:p>
  </w:endnote>
  <w:endnote w:type="continuationSeparator" w:id="0">
    <w:p w:rsidR="0055283E" w:rsidRDefault="0055283E" w:rsidP="00690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3546011"/>
      <w:docPartObj>
        <w:docPartGallery w:val="Page Numbers (Bottom of Page)"/>
        <w:docPartUnique/>
      </w:docPartObj>
    </w:sdtPr>
    <w:sdtContent>
      <w:p w:rsidR="00CB7805" w:rsidRDefault="00B54B98">
        <w:pPr>
          <w:pStyle w:val="Pidipagina"/>
          <w:jc w:val="right"/>
        </w:pPr>
        <w:r>
          <w:fldChar w:fldCharType="begin"/>
        </w:r>
        <w:r w:rsidR="00CB7805">
          <w:instrText>PAGE   \* MERGEFORMAT</w:instrText>
        </w:r>
        <w:r>
          <w:fldChar w:fldCharType="separate"/>
        </w:r>
        <w:r w:rsidR="00BE4508">
          <w:rPr>
            <w:noProof/>
          </w:rPr>
          <w:t>12</w:t>
        </w:r>
        <w:r>
          <w:fldChar w:fldCharType="end"/>
        </w:r>
      </w:p>
    </w:sdtContent>
  </w:sdt>
  <w:p w:rsidR="00CB7805" w:rsidRDefault="00CB780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83E" w:rsidRDefault="0055283E" w:rsidP="00690C97">
      <w:pPr>
        <w:spacing w:after="0" w:line="240" w:lineRule="auto"/>
      </w:pPr>
      <w:r>
        <w:separator/>
      </w:r>
    </w:p>
  </w:footnote>
  <w:footnote w:type="continuationSeparator" w:id="0">
    <w:p w:rsidR="0055283E" w:rsidRDefault="0055283E" w:rsidP="00690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B96" w:rsidRDefault="00B54B98" w:rsidP="008A0B96">
    <w:pPr>
      <w:tabs>
        <w:tab w:val="left" w:pos="8214"/>
      </w:tabs>
      <w:autoSpaceDE w:val="0"/>
      <w:autoSpaceDN w:val="0"/>
      <w:adjustRightInd w:val="0"/>
      <w:spacing w:after="0" w:line="240" w:lineRule="auto"/>
      <w:jc w:val="both"/>
      <w:rPr>
        <w:rFonts w:ascii="Garamond" w:hAnsi="Garamond" w:cs="Arial"/>
        <w:b/>
        <w:bCs/>
        <w:sz w:val="20"/>
        <w:szCs w:val="20"/>
        <w:lang w:eastAsia="it-IT"/>
      </w:rPr>
    </w:pPr>
    <w:r w:rsidRPr="00B54B98">
      <w:rPr>
        <w:rFonts w:ascii="Garamond" w:hAnsi="Garamond" w:cs="Arial"/>
        <w:noProof/>
        <w:sz w:val="20"/>
        <w:szCs w:val="20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left:0;text-align:left;margin-left:401.55pt;margin-top:-3.15pt;width:72.65pt;height:79.5pt;z-index:251661312;mso-width-relative:margin;mso-height-relative:margin">
          <v:textbox>
            <w:txbxContent>
              <w:p w:rsidR="008A0B96" w:rsidRPr="00B71426" w:rsidRDefault="008A0B96" w:rsidP="00BE4508">
                <w:pPr>
                  <w:jc w:val="center"/>
                  <w:rPr>
                    <w:rFonts w:ascii="Garamond" w:hAnsi="Garamond" w:cs="Arial"/>
                    <w:noProof/>
                    <w:sz w:val="20"/>
                    <w:szCs w:val="20"/>
                    <w:lang w:eastAsia="it-IT"/>
                  </w:rPr>
                </w:pPr>
                <w:r>
                  <w:rPr>
                    <w:rFonts w:ascii="Garamond" w:hAnsi="Garamond" w:cs="Arial"/>
                    <w:noProof/>
                    <w:sz w:val="20"/>
                    <w:szCs w:val="20"/>
                    <w:lang w:eastAsia="it-IT"/>
                  </w:rPr>
                  <w:drawing>
                    <wp:inline distT="0" distB="0" distL="0" distR="0">
                      <wp:extent cx="657225" cy="752475"/>
                      <wp:effectExtent l="19050" t="0" r="9525" b="0"/>
                      <wp:docPr id="2" name="Immagin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25" cy="752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7277AF">
                  <w:rPr>
                    <w:rFonts w:ascii="Garamond" w:hAnsi="Garamond" w:cs="Arial"/>
                    <w:b/>
                    <w:noProof/>
                    <w:lang w:eastAsia="it-IT"/>
                  </w:rPr>
                  <w:t>Regione</w:t>
                </w:r>
                <w:r>
                  <w:rPr>
                    <w:rFonts w:ascii="Garamond" w:hAnsi="Garamond" w:cs="Arial"/>
                    <w:b/>
                    <w:noProof/>
                    <w:lang w:eastAsia="it-IT"/>
                  </w:rPr>
                  <w:t xml:space="preserve"> C</w:t>
                </w:r>
                <w:r w:rsidRPr="007277AF">
                  <w:rPr>
                    <w:rFonts w:ascii="Garamond" w:hAnsi="Garamond" w:cs="Arial"/>
                    <w:b/>
                    <w:noProof/>
                    <w:lang w:eastAsia="it-IT"/>
                  </w:rPr>
                  <w:t>alabria</w:t>
                </w:r>
              </w:p>
              <w:p w:rsidR="008A0B96" w:rsidRDefault="008A0B96" w:rsidP="008A0B96">
                <w:pPr>
                  <w:rPr>
                    <w:rFonts w:ascii="Garamond" w:hAnsi="Garamond" w:cs="Arial"/>
                    <w:noProof/>
                    <w:sz w:val="20"/>
                    <w:szCs w:val="20"/>
                    <w:lang w:eastAsia="it-IT"/>
                  </w:rPr>
                </w:pPr>
              </w:p>
              <w:p w:rsidR="008A0B96" w:rsidRDefault="008A0B96" w:rsidP="008A0B96">
                <w:pPr>
                  <w:rPr>
                    <w:rFonts w:ascii="Garamond" w:hAnsi="Garamond" w:cs="Arial"/>
                    <w:noProof/>
                    <w:sz w:val="20"/>
                    <w:szCs w:val="20"/>
                    <w:lang w:eastAsia="it-IT"/>
                  </w:rPr>
                </w:pPr>
              </w:p>
              <w:p w:rsidR="008A0B96" w:rsidRPr="007277AF" w:rsidRDefault="008A0B96" w:rsidP="008A0B96">
                <w:pPr>
                  <w:rPr>
                    <w:rFonts w:ascii="Garamond" w:hAnsi="Garamond" w:cs="Arial"/>
                    <w:noProof/>
                    <w:sz w:val="20"/>
                    <w:szCs w:val="20"/>
                    <w:lang w:eastAsia="it-IT"/>
                  </w:rPr>
                </w:pPr>
              </w:p>
            </w:txbxContent>
          </v:textbox>
        </v:shape>
      </w:pict>
    </w:r>
    <w:r w:rsidRPr="00B54B98">
      <w:rPr>
        <w:rFonts w:ascii="Garamond" w:hAnsi="Garamond" w:cs="Arial"/>
        <w:noProof/>
        <w:sz w:val="20"/>
        <w:szCs w:val="20"/>
        <w:lang w:eastAsia="it-IT"/>
      </w:rPr>
      <w:pict>
        <v:shape id="Casella di testo 288" o:spid="_x0000_s5121" type="#_x0000_t202" style="position:absolute;left:0;text-align:left;margin-left:169.8pt;margin-top:20.65pt;width:173.45pt;height:60.7pt;z-index:251660288;visibility:visible" stroked="f">
          <v:textbox style="mso-next-textbox:#Casella di testo 288">
            <w:txbxContent>
              <w:p w:rsidR="008A0B96" w:rsidRPr="0065349B" w:rsidRDefault="008A0B96" w:rsidP="008A0B96">
                <w:pPr>
                  <w:spacing w:after="0" w:line="240" w:lineRule="auto"/>
                  <w:jc w:val="center"/>
                  <w:rPr>
                    <w:noProof/>
                    <w:color w:val="002060"/>
                    <w:sz w:val="32"/>
                    <w:szCs w:val="32"/>
                  </w:rPr>
                </w:pPr>
                <w:r w:rsidRPr="0065349B">
                  <w:rPr>
                    <w:noProof/>
                    <w:color w:val="002060"/>
                    <w:sz w:val="32"/>
                    <w:szCs w:val="32"/>
                  </w:rPr>
                  <w:t xml:space="preserve">AZIENDA </w:t>
                </w:r>
                <w:r>
                  <w:rPr>
                    <w:noProof/>
                    <w:color w:val="002060"/>
                    <w:sz w:val="32"/>
                    <w:szCs w:val="32"/>
                  </w:rPr>
                  <w:t xml:space="preserve">OSPEDALIERA          </w:t>
                </w:r>
              </w:p>
              <w:p w:rsidR="008A0B96" w:rsidRPr="0065349B" w:rsidRDefault="008A0B96" w:rsidP="008A0B96">
                <w:pPr>
                  <w:spacing w:after="0" w:line="240" w:lineRule="auto"/>
                  <w:jc w:val="center"/>
                  <w:rPr>
                    <w:noProof/>
                    <w:color w:val="002060"/>
                    <w:sz w:val="32"/>
                    <w:szCs w:val="32"/>
                  </w:rPr>
                </w:pPr>
                <w:r>
                  <w:rPr>
                    <w:noProof/>
                    <w:color w:val="002060"/>
                    <w:sz w:val="32"/>
                    <w:szCs w:val="32"/>
                  </w:rPr>
                  <w:t xml:space="preserve"> “</w:t>
                </w:r>
                <w:r w:rsidRPr="0065349B">
                  <w:rPr>
                    <w:noProof/>
                    <w:color w:val="002060"/>
                    <w:sz w:val="32"/>
                    <w:szCs w:val="32"/>
                  </w:rPr>
                  <w:t xml:space="preserve">Pugliese Ciaccio” </w:t>
                </w:r>
              </w:p>
              <w:p w:rsidR="008A0B96" w:rsidRPr="0065349B" w:rsidRDefault="008A0B96" w:rsidP="008A0B96">
                <w:pPr>
                  <w:spacing w:after="0" w:line="240" w:lineRule="auto"/>
                  <w:jc w:val="center"/>
                  <w:rPr>
                    <w:i/>
                    <w:iCs/>
                    <w:noProof/>
                    <w:color w:val="002060"/>
                    <w:sz w:val="24"/>
                    <w:szCs w:val="24"/>
                  </w:rPr>
                </w:pPr>
                <w:r w:rsidRPr="0065349B">
                  <w:rPr>
                    <w:i/>
                    <w:iCs/>
                    <w:noProof/>
                    <w:color w:val="002060"/>
                    <w:sz w:val="24"/>
                    <w:szCs w:val="24"/>
                  </w:rPr>
                  <w:t>Catanzaro</w:t>
                </w:r>
              </w:p>
            </w:txbxContent>
          </v:textbox>
        </v:shape>
      </w:pict>
    </w:r>
    <w:r w:rsidR="008A0B96">
      <w:rPr>
        <w:rFonts w:ascii="Garamond" w:hAnsi="Garamond" w:cs="Arial"/>
        <w:noProof/>
        <w:sz w:val="20"/>
        <w:szCs w:val="20"/>
        <w:lang w:eastAsia="it-IT"/>
      </w:rPr>
      <w:drawing>
        <wp:inline distT="0" distB="0" distL="0" distR="0">
          <wp:extent cx="1628775" cy="942975"/>
          <wp:effectExtent l="19050" t="0" r="9525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A0B96">
      <w:rPr>
        <w:rFonts w:ascii="Garamond" w:hAnsi="Garamond" w:cs="Arial"/>
        <w:noProof/>
        <w:sz w:val="20"/>
        <w:szCs w:val="20"/>
        <w:lang w:eastAsia="it-IT"/>
      </w:rPr>
      <w:tab/>
    </w:r>
  </w:p>
  <w:p w:rsidR="008A0B96" w:rsidRDefault="008A0B9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209D9"/>
    <w:multiLevelType w:val="hybridMultilevel"/>
    <w:tmpl w:val="C6EAB7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E6FAE"/>
    <w:multiLevelType w:val="hybridMultilevel"/>
    <w:tmpl w:val="63DA0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676C6"/>
    <w:multiLevelType w:val="hybridMultilevel"/>
    <w:tmpl w:val="C57236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33384"/>
    <w:multiLevelType w:val="hybridMultilevel"/>
    <w:tmpl w:val="16844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1290A"/>
    <w:multiLevelType w:val="hybridMultilevel"/>
    <w:tmpl w:val="2D383C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767D1C"/>
    <w:multiLevelType w:val="hybridMultilevel"/>
    <w:tmpl w:val="D5F814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675E92"/>
    <w:multiLevelType w:val="hybridMultilevel"/>
    <w:tmpl w:val="949CA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8F73E9"/>
    <w:multiLevelType w:val="hybridMultilevel"/>
    <w:tmpl w:val="ECA41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3E6854"/>
    <w:multiLevelType w:val="hybridMultilevel"/>
    <w:tmpl w:val="5450E5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4338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584EB3"/>
    <w:rsid w:val="00020905"/>
    <w:rsid w:val="00071804"/>
    <w:rsid w:val="00071C45"/>
    <w:rsid w:val="001B1BEA"/>
    <w:rsid w:val="002B0BA2"/>
    <w:rsid w:val="002E06EA"/>
    <w:rsid w:val="002E7AFA"/>
    <w:rsid w:val="00305E43"/>
    <w:rsid w:val="00315361"/>
    <w:rsid w:val="003C13D6"/>
    <w:rsid w:val="003C2442"/>
    <w:rsid w:val="00414E53"/>
    <w:rsid w:val="00420B13"/>
    <w:rsid w:val="00466A94"/>
    <w:rsid w:val="004C7563"/>
    <w:rsid w:val="005138D9"/>
    <w:rsid w:val="00514A59"/>
    <w:rsid w:val="00530511"/>
    <w:rsid w:val="0055283E"/>
    <w:rsid w:val="00557978"/>
    <w:rsid w:val="005702EA"/>
    <w:rsid w:val="00584EB3"/>
    <w:rsid w:val="005D588B"/>
    <w:rsid w:val="00690C97"/>
    <w:rsid w:val="006931DB"/>
    <w:rsid w:val="006B5593"/>
    <w:rsid w:val="006C585F"/>
    <w:rsid w:val="00703810"/>
    <w:rsid w:val="0073117A"/>
    <w:rsid w:val="007847A6"/>
    <w:rsid w:val="00797E28"/>
    <w:rsid w:val="00821D0E"/>
    <w:rsid w:val="00822DAC"/>
    <w:rsid w:val="0084287E"/>
    <w:rsid w:val="00856D22"/>
    <w:rsid w:val="008A0B96"/>
    <w:rsid w:val="008B22FC"/>
    <w:rsid w:val="008F5996"/>
    <w:rsid w:val="0093506B"/>
    <w:rsid w:val="00940EBE"/>
    <w:rsid w:val="00954BF1"/>
    <w:rsid w:val="00955E75"/>
    <w:rsid w:val="00A2513E"/>
    <w:rsid w:val="00AA2A80"/>
    <w:rsid w:val="00AA7D49"/>
    <w:rsid w:val="00AB142A"/>
    <w:rsid w:val="00AB35F2"/>
    <w:rsid w:val="00B00339"/>
    <w:rsid w:val="00B10E7E"/>
    <w:rsid w:val="00B343EA"/>
    <w:rsid w:val="00B54B98"/>
    <w:rsid w:val="00B71426"/>
    <w:rsid w:val="00BE4508"/>
    <w:rsid w:val="00BF2F7E"/>
    <w:rsid w:val="00C05F3C"/>
    <w:rsid w:val="00C259DC"/>
    <w:rsid w:val="00C36877"/>
    <w:rsid w:val="00C45A59"/>
    <w:rsid w:val="00C528A8"/>
    <w:rsid w:val="00C56CAE"/>
    <w:rsid w:val="00C72E40"/>
    <w:rsid w:val="00CB54F8"/>
    <w:rsid w:val="00CB7805"/>
    <w:rsid w:val="00D45164"/>
    <w:rsid w:val="00D5687E"/>
    <w:rsid w:val="00DA21B1"/>
    <w:rsid w:val="00DB22B8"/>
    <w:rsid w:val="00DD45C1"/>
    <w:rsid w:val="00E71145"/>
    <w:rsid w:val="00E877A8"/>
    <w:rsid w:val="00E97F36"/>
    <w:rsid w:val="00EA450F"/>
    <w:rsid w:val="00EB4980"/>
    <w:rsid w:val="00EC44A7"/>
    <w:rsid w:val="00F068EE"/>
    <w:rsid w:val="00F25A7F"/>
    <w:rsid w:val="00F26F6D"/>
    <w:rsid w:val="00FA24FB"/>
    <w:rsid w:val="00FE4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4E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79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90C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0C97"/>
  </w:style>
  <w:style w:type="paragraph" w:styleId="Pidipagina">
    <w:name w:val="footer"/>
    <w:basedOn w:val="Normale"/>
    <w:link w:val="PidipaginaCarattere"/>
    <w:uiPriority w:val="99"/>
    <w:unhideWhenUsed/>
    <w:rsid w:val="00690C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0C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B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2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12</Pages>
  <Words>6675</Words>
  <Characters>38051</Characters>
  <Application>Microsoft Office Word</Application>
  <DocSecurity>0</DocSecurity>
  <Lines>317</Lines>
  <Paragraphs>89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psimio</dc:creator>
  <cp:lastModifiedBy>schiarella</cp:lastModifiedBy>
  <cp:revision>9</cp:revision>
  <cp:lastPrinted>2018-02-01T09:57:00Z</cp:lastPrinted>
  <dcterms:created xsi:type="dcterms:W3CDTF">2017-11-21T10:56:00Z</dcterms:created>
  <dcterms:modified xsi:type="dcterms:W3CDTF">2018-03-28T08:58:00Z</dcterms:modified>
</cp:coreProperties>
</file>